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Times New Roman" w:hAnsi="Times New Roman" w:cs="Times New Roman"/>
          <w:sz w:val="28"/>
          <w:szCs w:val="28"/>
        </w:rPr>
      </w:pPr>
      <w:r>
        <w:rPr>
          <w:rFonts w:ascii="Times New Roman" w:hAnsi="Times New Roman"/>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474460" cy="915606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474460" cy="9156065"/>
                    </a:xfrm>
                    <a:prstGeom prst="rect">
                      <a:avLst/>
                    </a:prstGeom>
                  </pic:spPr>
                </pic:pic>
              </a:graphicData>
            </a:graphic>
          </wp:anchor>
        </w:drawing>
      </w:r>
    </w:p>
    <w:p>
      <w:pPr>
        <w:pStyle w:val="NoSpacing"/>
        <w:ind w:firstLine="709"/>
        <w:jc w:val="both"/>
        <w:rPr>
          <w:rFonts w:ascii="Times New Roman" w:hAnsi="Times New Roman"/>
          <w:sz w:val="28"/>
          <w:szCs w:val="28"/>
        </w:rPr>
      </w:pPr>
      <w:r>
        <w:rPr>
          <w:rFonts w:ascii="Times New Roman" w:hAnsi="Times New Roman"/>
          <w:sz w:val="28"/>
          <w:szCs w:val="28"/>
        </w:rPr>
        <w:t xml:space="preserve">Муниципальное бюджетное дошкольное образовательное учреждение «Чечеульский детский сад общеразвивающего вида с приоритетным осуществлением деятельности по физическому развитию детей» (далее - </w:t>
      </w:r>
      <w:r>
        <w:rPr>
          <w:rFonts w:cs="Times New Roman" w:ascii="Times New Roman" w:hAnsi="Times New Roman"/>
          <w:sz w:val="28"/>
          <w:szCs w:val="28"/>
        </w:rPr>
        <w:t>детский сад) расположено в жилом районе села вдали от производственных предприятий и торговых мест. Здание детского сада построено по типовому проекту. Проектная наполняемость на 140 мест. Общая площадь здания 1228,5 кв.м., включая данную площадь помещений, непосредственно для нужд образовательного процесса.</w:t>
      </w:r>
    </w:p>
    <w:p>
      <w:pPr>
        <w:pStyle w:val="NoSpacing"/>
        <w:ind w:firstLine="709"/>
        <w:jc w:val="both"/>
        <w:rPr>
          <w:rFonts w:ascii="Times New Roman" w:hAnsi="Times New Roman" w:cs="Times New Roman"/>
          <w:sz w:val="28"/>
          <w:szCs w:val="28"/>
        </w:rPr>
      </w:pPr>
      <w:r>
        <w:rPr>
          <w:rFonts w:cs="Times New Roman" w:ascii="Times New Roman" w:hAnsi="Times New Roman"/>
          <w:i/>
          <w:iCs/>
          <w:sz w:val="28"/>
          <w:szCs w:val="28"/>
        </w:rPr>
        <w:t>Цель деятельности детского сада</w:t>
      </w:r>
      <w:r>
        <w:rPr>
          <w:rFonts w:cs="Times New Roman" w:ascii="Times New Roman" w:hAnsi="Times New Roman"/>
          <w:sz w:val="28"/>
          <w:szCs w:val="28"/>
        </w:rPr>
        <w:t xml:space="preserve"> – осуществление образовательной деятельности по реализации образовательных программ дошкольного образования.</w:t>
      </w:r>
    </w:p>
    <w:p>
      <w:pPr>
        <w:pStyle w:val="NoSpacing"/>
        <w:ind w:firstLine="709"/>
        <w:jc w:val="both"/>
        <w:rPr>
          <w:rFonts w:ascii="Times New Roman" w:hAnsi="Times New Roman" w:cs="Times New Roman"/>
          <w:sz w:val="28"/>
          <w:szCs w:val="28"/>
        </w:rPr>
      </w:pPr>
      <w:r>
        <w:rPr>
          <w:rFonts w:cs="Times New Roman" w:ascii="Times New Roman" w:hAnsi="Times New Roman"/>
          <w:i/>
          <w:iCs/>
          <w:sz w:val="28"/>
          <w:szCs w:val="28"/>
        </w:rPr>
        <w:t xml:space="preserve">Предметом деятельности </w:t>
      </w:r>
      <w:r>
        <w:rPr>
          <w:rFonts w:cs="Times New Roman" w:ascii="Times New Roman" w:hAnsi="Times New Roman"/>
          <w:sz w:val="28"/>
          <w:szCs w:val="28"/>
        </w:rPr>
        <w:t>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pPr>
        <w:pStyle w:val="NoSpacing"/>
        <w:ind w:firstLine="709"/>
        <w:jc w:val="both"/>
        <w:rPr>
          <w:rFonts w:ascii="Times New Roman" w:hAnsi="Times New Roman" w:cs="Times New Roman"/>
          <w:b/>
          <w:b/>
          <w:sz w:val="28"/>
          <w:szCs w:val="28"/>
        </w:rPr>
      </w:pPr>
      <w:r>
        <w:rPr>
          <w:rFonts w:cs="Times New Roman" w:ascii="Times New Roman" w:hAnsi="Times New Roman"/>
          <w:b/>
          <w:sz w:val="28"/>
          <w:szCs w:val="28"/>
        </w:rPr>
      </w:r>
    </w:p>
    <w:p>
      <w:pPr>
        <w:pStyle w:val="NoSpacing"/>
        <w:ind w:firstLine="709"/>
        <w:jc w:val="both"/>
        <w:rPr>
          <w:i/>
          <w:i/>
          <w:iCs/>
        </w:rPr>
      </w:pPr>
      <w:r>
        <w:rPr>
          <w:rFonts w:cs="Times New Roman" w:ascii="Times New Roman" w:hAnsi="Times New Roman"/>
          <w:i/>
          <w:iCs/>
          <w:sz w:val="28"/>
          <w:szCs w:val="28"/>
        </w:rPr>
        <w:t>Режим работы детского сада.</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xml:space="preserve">Рабочая неделя – пятидневная, с понедельника по пятницу. </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xml:space="preserve">Длительность пребывания детей в группах – 10.5 часов. </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Режим работы групп – с 7:30 до 18:00.</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t>Аналитическая часть</w:t>
      </w:r>
    </w:p>
    <w:p>
      <w:pPr>
        <w:pStyle w:val="NoSpacing"/>
        <w:jc w:val="center"/>
        <w:rPr/>
      </w:pPr>
      <w:r>
        <w:rPr>
          <w:rFonts w:cs="Times New Roman" w:ascii="Times New Roman" w:hAnsi="Times New Roman"/>
          <w:b/>
          <w:sz w:val="28"/>
          <w:szCs w:val="28"/>
          <w:lang w:val="en-US"/>
        </w:rPr>
        <w:t>I</w:t>
      </w:r>
      <w:r>
        <w:rPr>
          <w:rFonts w:cs="Times New Roman" w:ascii="Times New Roman" w:hAnsi="Times New Roman"/>
          <w:b/>
          <w:sz w:val="28"/>
          <w:szCs w:val="28"/>
        </w:rPr>
        <w:t xml:space="preserve"> Оценка образовательной деятельности</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xml:space="preserve">Образовательная деятельность в детском саду организована в соответствии с </w:t>
      </w:r>
    </w:p>
    <w:p>
      <w:pPr>
        <w:pStyle w:val="NoSpacing"/>
        <w:numPr>
          <w:ilvl w:val="0"/>
          <w:numId w:val="2"/>
        </w:numPr>
        <w:ind w:left="0" w:firstLine="709"/>
        <w:jc w:val="both"/>
        <w:rPr>
          <w:rFonts w:ascii="Times New Roman" w:hAnsi="Times New Roman" w:cs="Times New Roman"/>
          <w:sz w:val="28"/>
          <w:szCs w:val="28"/>
        </w:rPr>
      </w:pPr>
      <w:r>
        <w:rPr>
          <w:rFonts w:cs="Times New Roman" w:ascii="Times New Roman" w:hAnsi="Times New Roman"/>
          <w:sz w:val="28"/>
          <w:szCs w:val="28"/>
        </w:rPr>
        <w:t>Федеральным законом от 29.12.2012 № 273-ФЗ «Об образовании в Российской Федерации»,</w:t>
      </w:r>
    </w:p>
    <w:p>
      <w:pPr>
        <w:pStyle w:val="NoSpacing"/>
        <w:numPr>
          <w:ilvl w:val="0"/>
          <w:numId w:val="2"/>
        </w:numPr>
        <w:ind w:left="0" w:firstLine="709"/>
        <w:jc w:val="both"/>
        <w:rPr>
          <w:rFonts w:ascii="Times New Roman" w:hAnsi="Times New Roman" w:cs="Times New Roman"/>
          <w:sz w:val="28"/>
          <w:szCs w:val="28"/>
        </w:rPr>
      </w:pPr>
      <w:r>
        <w:rPr>
          <w:rFonts w:cs="Times New Roman" w:ascii="Times New Roman" w:hAnsi="Times New Roman"/>
          <w:sz w:val="28"/>
          <w:szCs w:val="28"/>
        </w:rPr>
        <w:t xml:space="preserve">Приказом Министерства образования и науки РФ от 17 октября 2013 г. №1155 «Об утверждении федерального государственного образовательного стандарта дошкольного образования», </w:t>
      </w:r>
    </w:p>
    <w:p>
      <w:pPr>
        <w:pStyle w:val="NoSpacing"/>
        <w:numPr>
          <w:ilvl w:val="0"/>
          <w:numId w:val="2"/>
        </w:numPr>
        <w:ind w:left="0" w:firstLine="709"/>
        <w:jc w:val="both"/>
        <w:rPr>
          <w:rFonts w:ascii="Times New Roman" w:hAnsi="Times New Roman" w:cs="Times New Roman"/>
          <w:sz w:val="28"/>
          <w:szCs w:val="28"/>
        </w:rPr>
      </w:pPr>
      <w:r>
        <w:rPr>
          <w:rFonts w:cs="Times New Roman" w:ascii="Times New Roman" w:hAnsi="Times New Roman"/>
          <w:sz w:val="28"/>
          <w:szCs w:val="28"/>
        </w:rPr>
        <w:t>СП 2.4.3648-20 «Санитарно-эпидемиологические требованиями к организациям воспитания и обучения, отдыха и оздоровления детей и молодежи»,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Образовательная деятельность ведется на основании утвержденной Основной образовательной программы дошкольного образования МБДОУ «Чечеульский детский сад». Программа разработана творческой группой педагогов детского сада самостоятельно в соответствии с ФГОС дошкольного образования, с учетом инновационной программы дошкольного образования «От рождения до школы» под редакцией Н. Е. Вераксы, Т.С. Комаровой, Э.М. Дорофеевой, санитарно-эпидемиологическими правилами и нормами.</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Образовательная деятельность по образовательным программам дошкольного образования осуществляется в группах общеразвивающей направленности. В детском саду функционируют 7 возрастных групп. Из них:</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r>
    </w:p>
    <w:tbl>
      <w:tblPr>
        <w:tblW w:w="9355" w:type="dxa"/>
        <w:jc w:val="left"/>
        <w:tblInd w:w="0" w:type="dxa"/>
        <w:tblLayout w:type="fixed"/>
        <w:tblCellMar>
          <w:top w:w="55" w:type="dxa"/>
          <w:left w:w="55" w:type="dxa"/>
          <w:bottom w:w="55" w:type="dxa"/>
          <w:right w:w="55" w:type="dxa"/>
        </w:tblCellMar>
        <w:tblLook w:val="04a0"/>
      </w:tblPr>
      <w:tblGrid>
        <w:gridCol w:w="2338"/>
        <w:gridCol w:w="3754"/>
        <w:gridCol w:w="1508"/>
        <w:gridCol w:w="1754"/>
      </w:tblGrid>
      <w:tr>
        <w:trPr/>
        <w:tc>
          <w:tcPr>
            <w:tcW w:w="2338" w:type="dxa"/>
            <w:tcBorders>
              <w:top w:val="single" w:sz="2" w:space="0" w:color="000000"/>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 xml:space="preserve">Направление </w:t>
            </w:r>
          </w:p>
        </w:tc>
        <w:tc>
          <w:tcPr>
            <w:tcW w:w="3754" w:type="dxa"/>
            <w:tcBorders>
              <w:top w:val="single" w:sz="2" w:space="0" w:color="000000"/>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 xml:space="preserve">Группа </w:t>
            </w:r>
          </w:p>
        </w:tc>
        <w:tc>
          <w:tcPr>
            <w:tcW w:w="1508" w:type="dxa"/>
            <w:tcBorders>
              <w:top w:val="single" w:sz="2" w:space="0" w:color="000000"/>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 xml:space="preserve">Возраст </w:t>
            </w:r>
          </w:p>
        </w:tc>
        <w:tc>
          <w:tcPr>
            <w:tcW w:w="1754" w:type="dxa"/>
            <w:tcBorders>
              <w:top w:val="single" w:sz="2" w:space="0" w:color="000000"/>
              <w:left w:val="single" w:sz="2" w:space="0" w:color="000000"/>
              <w:bottom w:val="single" w:sz="2" w:space="0" w:color="000000"/>
              <w:right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Количество детей</w:t>
            </w:r>
          </w:p>
        </w:tc>
      </w:tr>
      <w:tr>
        <w:trPr/>
        <w:tc>
          <w:tcPr>
            <w:tcW w:w="2338" w:type="dxa"/>
            <w:vMerge w:val="restart"/>
            <w:tcBorders>
              <w:left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Общеразвивающей направленности</w:t>
            </w:r>
          </w:p>
        </w:tc>
        <w:tc>
          <w:tcPr>
            <w:tcW w:w="3754"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 xml:space="preserve">Группа раннего возраста </w:t>
            </w:r>
          </w:p>
        </w:tc>
        <w:tc>
          <w:tcPr>
            <w:tcW w:w="1508"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1.5 — 2 года</w:t>
            </w:r>
          </w:p>
        </w:tc>
        <w:tc>
          <w:tcPr>
            <w:tcW w:w="1754" w:type="dxa"/>
            <w:tcBorders>
              <w:left w:val="single" w:sz="2" w:space="0" w:color="000000"/>
              <w:bottom w:val="single" w:sz="2" w:space="0" w:color="000000"/>
              <w:right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14</w:t>
            </w:r>
          </w:p>
        </w:tc>
      </w:tr>
      <w:tr>
        <w:trPr/>
        <w:tc>
          <w:tcPr>
            <w:tcW w:w="2338" w:type="dxa"/>
            <w:vMerge w:val="continue"/>
            <w:tcBorders>
              <w:left w:val="single" w:sz="2" w:space="0" w:color="000000"/>
            </w:tcBorders>
          </w:tcPr>
          <w:p>
            <w:pPr>
              <w:pStyle w:val="NoSpacing"/>
              <w:widowControl w:val="false"/>
              <w:rPr>
                <w:rStyle w:val="Style18"/>
                <w:rFonts w:ascii="Times New Roman" w:hAnsi="Times New Roman" w:cs="Times New Roman"/>
                <w:sz w:val="24"/>
                <w:szCs w:val="24"/>
              </w:rPr>
            </w:pPr>
            <w:r>
              <w:rPr>
                <w:rFonts w:cs="Times New Roman" w:ascii="Times New Roman" w:hAnsi="Times New Roman"/>
                <w:sz w:val="24"/>
                <w:szCs w:val="24"/>
              </w:rPr>
            </w:r>
          </w:p>
        </w:tc>
        <w:tc>
          <w:tcPr>
            <w:tcW w:w="3754"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Первая младшая группа</w:t>
            </w:r>
          </w:p>
        </w:tc>
        <w:tc>
          <w:tcPr>
            <w:tcW w:w="1508"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2-3 лет</w:t>
            </w:r>
          </w:p>
        </w:tc>
        <w:tc>
          <w:tcPr>
            <w:tcW w:w="1754" w:type="dxa"/>
            <w:tcBorders>
              <w:left w:val="single" w:sz="2" w:space="0" w:color="000000"/>
              <w:bottom w:val="single" w:sz="2" w:space="0" w:color="000000"/>
              <w:right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21</w:t>
            </w:r>
          </w:p>
        </w:tc>
      </w:tr>
      <w:tr>
        <w:trPr/>
        <w:tc>
          <w:tcPr>
            <w:tcW w:w="2338" w:type="dxa"/>
            <w:vMerge w:val="continue"/>
            <w:tcBorders>
              <w:left w:val="single" w:sz="2" w:space="0" w:color="000000"/>
            </w:tcBorders>
          </w:tcPr>
          <w:p>
            <w:pPr>
              <w:pStyle w:val="NoSpacing"/>
              <w:widowControl w:val="false"/>
              <w:rPr>
                <w:rStyle w:val="Style18"/>
                <w:rFonts w:ascii="Times New Roman" w:hAnsi="Times New Roman" w:cs="Times New Roman"/>
                <w:sz w:val="24"/>
                <w:szCs w:val="24"/>
              </w:rPr>
            </w:pPr>
            <w:r>
              <w:rPr>
                <w:rFonts w:cs="Times New Roman" w:ascii="Times New Roman" w:hAnsi="Times New Roman"/>
                <w:sz w:val="24"/>
                <w:szCs w:val="24"/>
              </w:rPr>
            </w:r>
          </w:p>
        </w:tc>
        <w:tc>
          <w:tcPr>
            <w:tcW w:w="3754"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Вторая младшая группа</w:t>
            </w:r>
          </w:p>
        </w:tc>
        <w:tc>
          <w:tcPr>
            <w:tcW w:w="1508"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3-4 лет</w:t>
            </w:r>
          </w:p>
        </w:tc>
        <w:tc>
          <w:tcPr>
            <w:tcW w:w="1754" w:type="dxa"/>
            <w:tcBorders>
              <w:left w:val="single" w:sz="2" w:space="0" w:color="000000"/>
              <w:bottom w:val="single" w:sz="2" w:space="0" w:color="000000"/>
              <w:right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18</w:t>
            </w:r>
          </w:p>
        </w:tc>
      </w:tr>
      <w:tr>
        <w:trPr/>
        <w:tc>
          <w:tcPr>
            <w:tcW w:w="2338" w:type="dxa"/>
            <w:vMerge w:val="continue"/>
            <w:tcBorders>
              <w:left w:val="single" w:sz="2" w:space="0" w:color="000000"/>
            </w:tcBorders>
          </w:tcPr>
          <w:p>
            <w:pPr>
              <w:pStyle w:val="NoSpacing"/>
              <w:widowControl w:val="false"/>
              <w:rPr>
                <w:rStyle w:val="Style18"/>
                <w:rFonts w:ascii="Times New Roman" w:hAnsi="Times New Roman" w:cs="Times New Roman"/>
                <w:sz w:val="24"/>
                <w:szCs w:val="24"/>
              </w:rPr>
            </w:pPr>
            <w:r>
              <w:rPr>
                <w:rFonts w:cs="Times New Roman" w:ascii="Times New Roman" w:hAnsi="Times New Roman"/>
                <w:sz w:val="24"/>
                <w:szCs w:val="24"/>
              </w:rPr>
            </w:r>
          </w:p>
        </w:tc>
        <w:tc>
          <w:tcPr>
            <w:tcW w:w="3754"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Средняя группа</w:t>
            </w:r>
          </w:p>
        </w:tc>
        <w:tc>
          <w:tcPr>
            <w:tcW w:w="1508"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4-5 лет</w:t>
            </w:r>
          </w:p>
        </w:tc>
        <w:tc>
          <w:tcPr>
            <w:tcW w:w="1754" w:type="dxa"/>
            <w:tcBorders>
              <w:left w:val="single" w:sz="2" w:space="0" w:color="000000"/>
              <w:bottom w:val="single" w:sz="2" w:space="0" w:color="000000"/>
              <w:right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20</w:t>
            </w:r>
          </w:p>
        </w:tc>
      </w:tr>
      <w:tr>
        <w:trPr/>
        <w:tc>
          <w:tcPr>
            <w:tcW w:w="2338" w:type="dxa"/>
            <w:vMerge w:val="continue"/>
            <w:tcBorders>
              <w:left w:val="single" w:sz="2" w:space="0" w:color="000000"/>
            </w:tcBorders>
          </w:tcPr>
          <w:p>
            <w:pPr>
              <w:pStyle w:val="NoSpacing"/>
              <w:widowControl w:val="false"/>
              <w:rPr>
                <w:rStyle w:val="Style18"/>
                <w:rFonts w:ascii="Times New Roman" w:hAnsi="Times New Roman" w:cs="Times New Roman"/>
                <w:sz w:val="24"/>
                <w:szCs w:val="24"/>
              </w:rPr>
            </w:pPr>
            <w:r>
              <w:rPr>
                <w:rFonts w:cs="Times New Roman" w:ascii="Times New Roman" w:hAnsi="Times New Roman"/>
                <w:sz w:val="24"/>
                <w:szCs w:val="24"/>
              </w:rPr>
            </w:r>
          </w:p>
        </w:tc>
        <w:tc>
          <w:tcPr>
            <w:tcW w:w="3754"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Старшая группа</w:t>
            </w:r>
          </w:p>
        </w:tc>
        <w:tc>
          <w:tcPr>
            <w:tcW w:w="1508"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5-6 лет</w:t>
            </w:r>
          </w:p>
        </w:tc>
        <w:tc>
          <w:tcPr>
            <w:tcW w:w="1754" w:type="dxa"/>
            <w:tcBorders>
              <w:left w:val="single" w:sz="2" w:space="0" w:color="000000"/>
              <w:bottom w:val="single" w:sz="2" w:space="0" w:color="000000"/>
              <w:right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20</w:t>
            </w:r>
          </w:p>
        </w:tc>
      </w:tr>
      <w:tr>
        <w:trPr/>
        <w:tc>
          <w:tcPr>
            <w:tcW w:w="2338" w:type="dxa"/>
            <w:vMerge w:val="continue"/>
            <w:tcBorders>
              <w:left w:val="single" w:sz="2" w:space="0" w:color="000000"/>
            </w:tcBorders>
          </w:tcPr>
          <w:p>
            <w:pPr>
              <w:pStyle w:val="NoSpacing"/>
              <w:widowControl w:val="false"/>
              <w:rPr>
                <w:rStyle w:val="Style18"/>
                <w:rFonts w:ascii="Times New Roman" w:hAnsi="Times New Roman" w:cs="Times New Roman"/>
                <w:sz w:val="24"/>
                <w:szCs w:val="24"/>
              </w:rPr>
            </w:pPr>
            <w:r>
              <w:rPr>
                <w:rFonts w:cs="Times New Roman" w:ascii="Times New Roman" w:hAnsi="Times New Roman"/>
                <w:sz w:val="24"/>
                <w:szCs w:val="24"/>
              </w:rPr>
            </w:r>
          </w:p>
        </w:tc>
        <w:tc>
          <w:tcPr>
            <w:tcW w:w="3754"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Подготовительная группа</w:t>
            </w:r>
          </w:p>
        </w:tc>
        <w:tc>
          <w:tcPr>
            <w:tcW w:w="1508"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6-7 лет</w:t>
            </w:r>
          </w:p>
        </w:tc>
        <w:tc>
          <w:tcPr>
            <w:tcW w:w="1754" w:type="dxa"/>
            <w:tcBorders>
              <w:left w:val="single" w:sz="2" w:space="0" w:color="000000"/>
              <w:bottom w:val="single" w:sz="2" w:space="0" w:color="000000"/>
              <w:right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20</w:t>
            </w:r>
          </w:p>
        </w:tc>
      </w:tr>
      <w:tr>
        <w:trPr/>
        <w:tc>
          <w:tcPr>
            <w:tcW w:w="2338" w:type="dxa"/>
            <w:vMerge w:val="continue"/>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Fonts w:cs="Times New Roman" w:ascii="Times New Roman" w:hAnsi="Times New Roman"/>
                <w:sz w:val="24"/>
                <w:szCs w:val="24"/>
              </w:rPr>
            </w:r>
          </w:p>
        </w:tc>
        <w:tc>
          <w:tcPr>
            <w:tcW w:w="3754"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Разновозрастная группа</w:t>
            </w:r>
          </w:p>
        </w:tc>
        <w:tc>
          <w:tcPr>
            <w:tcW w:w="1508" w:type="dxa"/>
            <w:tcBorders>
              <w:left w:val="single" w:sz="2" w:space="0" w:color="000000"/>
              <w:bottom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4-7 лет</w:t>
            </w:r>
          </w:p>
        </w:tc>
        <w:tc>
          <w:tcPr>
            <w:tcW w:w="1754" w:type="dxa"/>
            <w:tcBorders>
              <w:left w:val="single" w:sz="2" w:space="0" w:color="000000"/>
              <w:bottom w:val="single" w:sz="2" w:space="0" w:color="000000"/>
              <w:right w:val="single" w:sz="2" w:space="0" w:color="000000"/>
            </w:tcBorders>
          </w:tcPr>
          <w:p>
            <w:pPr>
              <w:pStyle w:val="NoSpacing"/>
              <w:widowControl w:val="false"/>
              <w:rPr>
                <w:rStyle w:val="Style18"/>
                <w:rFonts w:ascii="Times New Roman" w:hAnsi="Times New Roman" w:cs="Times New Roman"/>
                <w:sz w:val="24"/>
                <w:szCs w:val="24"/>
              </w:rPr>
            </w:pPr>
            <w:r>
              <w:rPr>
                <w:rStyle w:val="Style18"/>
                <w:rFonts w:cs="Times New Roman" w:ascii="Times New Roman" w:hAnsi="Times New Roman"/>
                <w:sz w:val="24"/>
                <w:szCs w:val="24"/>
              </w:rPr>
              <w:t>15</w:t>
            </w:r>
          </w:p>
        </w:tc>
      </w:tr>
    </w:tbl>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r>
    </w:p>
    <w:p>
      <w:pPr>
        <w:pStyle w:val="NoSpacing"/>
        <w:ind w:firstLine="737"/>
        <w:jc w:val="both"/>
        <w:rPr>
          <w:rFonts w:ascii="Times New Roman" w:hAnsi="Times New Roman"/>
          <w:sz w:val="28"/>
          <w:szCs w:val="28"/>
        </w:rPr>
      </w:pPr>
      <w:r>
        <w:rPr>
          <w:rFonts w:ascii="Times New Roman" w:hAnsi="Times New Roman"/>
          <w:sz w:val="28"/>
          <w:szCs w:val="28"/>
        </w:rPr>
        <w:t>После послабления коронавирусных ограничений в детском саду отменили групповую изоляцию. Также стало возможным проводить массовые мероприятия со смешанными коллективами даже в закрытых помещениях. Впервые с 2020 года проводились массовые мероприятия с участием родителей, а также представителей социальных партнеров.</w:t>
      </w:r>
    </w:p>
    <w:p>
      <w:pPr>
        <w:pStyle w:val="NoSpacing"/>
        <w:ind w:firstLine="737"/>
        <w:jc w:val="both"/>
        <w:rPr>
          <w:rFonts w:ascii="Times New Roman" w:hAnsi="Times New Roman" w:cs="Times New Roman"/>
          <w:color w:val="000000"/>
          <w:sz w:val="28"/>
          <w:szCs w:val="28"/>
        </w:rPr>
      </w:pPr>
      <w:r>
        <w:rPr>
          <w:rFonts w:cs="Times New Roman" w:ascii="Times New Roman" w:hAnsi="Times New Roman"/>
          <w:color w:val="000000"/>
          <w:sz w:val="28"/>
          <w:szCs w:val="28"/>
        </w:rPr>
        <w:t>Снятие антиковидных ограничений позволило наблюдать динамику улучшения образовательных достижений воспитанников. На занятиях, прогулках, в самостоятельной деятельности дошкольники стали демонстрировать познавательную активность.</w:t>
      </w:r>
    </w:p>
    <w:p>
      <w:pPr>
        <w:pStyle w:val="NoSpacing"/>
        <w:ind w:firstLine="737"/>
        <w:jc w:val="both"/>
        <w:rPr/>
      </w:pPr>
      <w:r>
        <w:rPr>
          <w:rStyle w:val="C6"/>
          <w:rFonts w:cs="Times New Roman" w:ascii="Times New Roman" w:hAnsi="Times New Roman"/>
          <w:sz w:val="28"/>
          <w:szCs w:val="28"/>
        </w:rPr>
        <w:t>При организации образовательного процесса учитываются принципы интеграции образовательных областей в соответствии с возрастными возможностями и особенностями детей.</w:t>
      </w:r>
    </w:p>
    <w:p>
      <w:pPr>
        <w:pStyle w:val="NoSpacing"/>
        <w:ind w:firstLine="737"/>
        <w:jc w:val="both"/>
        <w:rPr/>
      </w:pPr>
      <w:r>
        <w:rPr>
          <w:rStyle w:val="C6"/>
          <w:rFonts w:cs="Times New Roman" w:ascii="Times New Roman" w:hAnsi="Times New Roman"/>
          <w:sz w:val="28"/>
          <w:szCs w:val="28"/>
        </w:rPr>
        <w:t>Образовательный процесс включает в себя:</w:t>
      </w:r>
    </w:p>
    <w:p>
      <w:pPr>
        <w:pStyle w:val="NoSpacing"/>
        <w:ind w:firstLine="737"/>
        <w:jc w:val="both"/>
        <w:rPr/>
      </w:pPr>
      <w:r>
        <w:rPr>
          <w:rStyle w:val="C6"/>
          <w:rFonts w:cs="Times New Roman" w:ascii="Times New Roman" w:hAnsi="Times New Roman"/>
          <w:sz w:val="28"/>
          <w:szCs w:val="28"/>
        </w:rPr>
        <w:t xml:space="preserve">-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 исследовательской, конструктивная, восприятие художественной литературы и фольклора, музыкальной, изобразительной, двигательной); </w:t>
      </w:r>
    </w:p>
    <w:p>
      <w:pPr>
        <w:pStyle w:val="NoSpacing"/>
        <w:ind w:firstLine="737"/>
        <w:jc w:val="both"/>
        <w:rPr/>
      </w:pPr>
      <w:r>
        <w:rPr>
          <w:rStyle w:val="C6"/>
          <w:rFonts w:cs="Times New Roman" w:ascii="Times New Roman" w:hAnsi="Times New Roman"/>
          <w:sz w:val="28"/>
          <w:szCs w:val="28"/>
        </w:rPr>
        <w:t xml:space="preserve">- образовательную деятельность, осуществляемую в ходе режимных моментов; </w:t>
      </w:r>
    </w:p>
    <w:p>
      <w:pPr>
        <w:pStyle w:val="NoSpacing"/>
        <w:ind w:firstLine="737"/>
        <w:jc w:val="both"/>
        <w:rPr/>
      </w:pPr>
      <w:r>
        <w:rPr>
          <w:rStyle w:val="C6"/>
          <w:rFonts w:cs="Times New Roman" w:ascii="Times New Roman" w:hAnsi="Times New Roman"/>
          <w:sz w:val="28"/>
          <w:szCs w:val="28"/>
        </w:rPr>
        <w:t xml:space="preserve">- самостоятельную деятельность детей; </w:t>
      </w:r>
    </w:p>
    <w:p>
      <w:pPr>
        <w:pStyle w:val="NoSpacing"/>
        <w:ind w:firstLine="737"/>
        <w:jc w:val="both"/>
        <w:rPr/>
      </w:pPr>
      <w:r>
        <w:rPr>
          <w:rStyle w:val="C6"/>
          <w:rFonts w:cs="Times New Roman" w:ascii="Times New Roman" w:hAnsi="Times New Roman"/>
          <w:sz w:val="28"/>
          <w:szCs w:val="28"/>
        </w:rPr>
        <w:t xml:space="preserve">- индивидуальную работу с детьми; </w:t>
      </w:r>
    </w:p>
    <w:p>
      <w:pPr>
        <w:pStyle w:val="NoSpacing"/>
        <w:ind w:firstLine="737"/>
        <w:jc w:val="both"/>
        <w:rPr/>
      </w:pPr>
      <w:r>
        <w:rPr>
          <w:rStyle w:val="C6"/>
          <w:rFonts w:cs="Times New Roman" w:ascii="Times New Roman" w:hAnsi="Times New Roman"/>
          <w:sz w:val="28"/>
          <w:szCs w:val="28"/>
        </w:rPr>
        <w:t>- взаимодействие с семьями воспитанников.</w:t>
      </w:r>
    </w:p>
    <w:p>
      <w:pPr>
        <w:pStyle w:val="NoSpacing"/>
        <w:ind w:firstLine="737"/>
        <w:jc w:val="both"/>
        <w:rPr>
          <w:rStyle w:val="C6"/>
          <w:rFonts w:ascii="Times New Roman" w:hAnsi="Times New Roman" w:cs="Times New Roman"/>
          <w:sz w:val="28"/>
          <w:szCs w:val="28"/>
        </w:rPr>
      </w:pPr>
      <w:r>
        <w:rPr>
          <w:rStyle w:val="C6"/>
          <w:rFonts w:cs="Times New Roman" w:ascii="Times New Roman" w:hAnsi="Times New Roman"/>
          <w:sz w:val="28"/>
          <w:szCs w:val="28"/>
        </w:rPr>
        <w:t>В образовательном процессе педагогами использовались следующие образовательные технологии: здоровьесберегающие, игровые, проектные, проблемный метод обучения, познавательно - исследовательский, информационно-коммуникационные технологии, квест — технология, краеведческая.</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Воспитательно-образовательный процесс строится с учетом ФГОС ДО, специфики нашего региона, особенностей дошкольного учреждения, времени года, значимых событий и традиций. Построение образовательного процесса вокруг одной центральной темы (календарно-тематическое планирование) и во взаимосвязи деятельности всех специалистов ДОУ представляет большие возможности для развития детей.</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b/>
          <w:b/>
          <w:sz w:val="28"/>
          <w:szCs w:val="28"/>
        </w:rPr>
      </w:pPr>
      <w:r>
        <w:rPr>
          <w:rFonts w:cs="Times New Roman" w:ascii="Times New Roman" w:hAnsi="Times New Roman"/>
          <w:b/>
          <w:sz w:val="28"/>
          <w:szCs w:val="28"/>
        </w:rPr>
        <w:t>Воспитательная работа</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С 01.09.2021 года детский сад разработал и реализует Рабочую программу воспитания и календарный план воспитательной работы, которые являются частью Основной образовательной программы дошкольного образования МБДОУ «Чечеульский детский сад».</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В целях выбора стратегии воспитательной работы, в 2022 году проводился анализ состава семей воспитанников.</w:t>
      </w:r>
    </w:p>
    <w:p>
      <w:pPr>
        <w:pStyle w:val="NoSpacing"/>
        <w:jc w:val="both"/>
        <w:rPr>
          <w:rFonts w:ascii="Times New Roman" w:hAnsi="Times New Roman" w:cs="Times New Roman"/>
          <w:b/>
          <w:b/>
          <w:sz w:val="28"/>
          <w:szCs w:val="28"/>
        </w:rPr>
      </w:pPr>
      <w:r>
        <w:rPr>
          <w:rFonts w:cs="Times New Roman" w:ascii="Times New Roman" w:hAnsi="Times New Roman"/>
          <w:b/>
          <w:sz w:val="28"/>
          <w:szCs w:val="28"/>
        </w:rPr>
      </w:r>
    </w:p>
    <w:p>
      <w:pPr>
        <w:pStyle w:val="NoSpacing"/>
        <w:jc w:val="both"/>
        <w:rPr>
          <w:i/>
          <w:i/>
          <w:iCs/>
        </w:rPr>
      </w:pPr>
      <w:r>
        <w:rPr>
          <w:rFonts w:cs="Times New Roman" w:ascii="Times New Roman" w:hAnsi="Times New Roman"/>
          <w:i/>
          <w:iCs/>
          <w:sz w:val="28"/>
          <w:szCs w:val="28"/>
        </w:rPr>
        <w:t>Характеристика семей по составу</w:t>
      </w:r>
    </w:p>
    <w:p>
      <w:pPr>
        <w:pStyle w:val="NoSpacing"/>
        <w:jc w:val="both"/>
        <w:rPr>
          <w:rFonts w:ascii="Times New Roman" w:hAnsi="Times New Roman" w:cs="Times New Roman"/>
          <w:b/>
          <w:b/>
          <w:sz w:val="28"/>
          <w:szCs w:val="28"/>
        </w:rPr>
      </w:pPr>
      <w:r>
        <w:rPr>
          <w:rFonts w:cs="Times New Roman" w:ascii="Times New Roman" w:hAnsi="Times New Roman"/>
          <w:b/>
          <w:sz w:val="28"/>
          <w:szCs w:val="28"/>
        </w:rPr>
      </w:r>
    </w:p>
    <w:tbl>
      <w:tblPr>
        <w:tblW w:w="9365" w:type="dxa"/>
        <w:jc w:val="left"/>
        <w:tblInd w:w="-123" w:type="dxa"/>
        <w:tblLayout w:type="fixed"/>
        <w:tblCellMar>
          <w:top w:w="0" w:type="dxa"/>
          <w:left w:w="108" w:type="dxa"/>
          <w:bottom w:w="0" w:type="dxa"/>
          <w:right w:w="108" w:type="dxa"/>
        </w:tblCellMar>
        <w:tblLook w:val="04a0"/>
      </w:tblPr>
      <w:tblGrid>
        <w:gridCol w:w="3111"/>
        <w:gridCol w:w="3112"/>
        <w:gridCol w:w="3142"/>
      </w:tblGrid>
      <w:tr>
        <w:trPr/>
        <w:tc>
          <w:tcPr>
            <w:tcW w:w="311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Состав семьи</w:t>
            </w:r>
          </w:p>
        </w:tc>
        <w:tc>
          <w:tcPr>
            <w:tcW w:w="311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Количество семей</w:t>
            </w:r>
          </w:p>
        </w:tc>
        <w:tc>
          <w:tcPr>
            <w:tcW w:w="314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Процент от общего количества семей воспитанников</w:t>
            </w:r>
          </w:p>
        </w:tc>
      </w:tr>
      <w:tr>
        <w:trPr/>
        <w:tc>
          <w:tcPr>
            <w:tcW w:w="311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Полная</w:t>
            </w:r>
          </w:p>
        </w:tc>
        <w:tc>
          <w:tcPr>
            <w:tcW w:w="311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100</w:t>
            </w:r>
          </w:p>
        </w:tc>
        <w:tc>
          <w:tcPr>
            <w:tcW w:w="314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78%</w:t>
            </w:r>
          </w:p>
        </w:tc>
      </w:tr>
      <w:tr>
        <w:trPr/>
        <w:tc>
          <w:tcPr>
            <w:tcW w:w="311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Неполная с мамой</w:t>
            </w:r>
          </w:p>
        </w:tc>
        <w:tc>
          <w:tcPr>
            <w:tcW w:w="311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28</w:t>
            </w:r>
          </w:p>
        </w:tc>
        <w:tc>
          <w:tcPr>
            <w:tcW w:w="314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22%</w:t>
            </w:r>
          </w:p>
        </w:tc>
      </w:tr>
      <w:tr>
        <w:trPr/>
        <w:tc>
          <w:tcPr>
            <w:tcW w:w="311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Неполная с отцом</w:t>
            </w:r>
          </w:p>
        </w:tc>
        <w:tc>
          <w:tcPr>
            <w:tcW w:w="311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w:t>
            </w:r>
          </w:p>
        </w:tc>
        <w:tc>
          <w:tcPr>
            <w:tcW w:w="314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w:t>
            </w:r>
          </w:p>
        </w:tc>
      </w:tr>
      <w:tr>
        <w:trPr/>
        <w:tc>
          <w:tcPr>
            <w:tcW w:w="311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Оформлено опекунство</w:t>
            </w:r>
          </w:p>
        </w:tc>
        <w:tc>
          <w:tcPr>
            <w:tcW w:w="311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w:t>
            </w:r>
          </w:p>
        </w:tc>
        <w:tc>
          <w:tcPr>
            <w:tcW w:w="314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i/>
          <w:i/>
          <w:iCs/>
        </w:rPr>
      </w:pPr>
      <w:r>
        <w:rPr>
          <w:rFonts w:cs="Times New Roman" w:ascii="Times New Roman" w:hAnsi="Times New Roman"/>
          <w:i/>
          <w:iCs/>
          <w:sz w:val="28"/>
          <w:szCs w:val="28"/>
        </w:rPr>
        <w:t>Характеристика семей по количеству детей</w:t>
      </w:r>
    </w:p>
    <w:p>
      <w:pPr>
        <w:pStyle w:val="NoSpacing"/>
        <w:jc w:val="both"/>
        <w:rPr>
          <w:rFonts w:ascii="Times New Roman" w:hAnsi="Times New Roman" w:cs="Times New Roman"/>
          <w:b/>
          <w:b/>
          <w:sz w:val="28"/>
          <w:szCs w:val="28"/>
        </w:rPr>
      </w:pPr>
      <w:r>
        <w:rPr>
          <w:rFonts w:cs="Times New Roman" w:ascii="Times New Roman" w:hAnsi="Times New Roman"/>
          <w:b/>
          <w:sz w:val="28"/>
          <w:szCs w:val="28"/>
        </w:rPr>
      </w:r>
    </w:p>
    <w:tbl>
      <w:tblPr>
        <w:tblW w:w="9365" w:type="dxa"/>
        <w:jc w:val="left"/>
        <w:tblInd w:w="-123" w:type="dxa"/>
        <w:tblLayout w:type="fixed"/>
        <w:tblCellMar>
          <w:top w:w="0" w:type="dxa"/>
          <w:left w:w="108" w:type="dxa"/>
          <w:bottom w:w="0" w:type="dxa"/>
          <w:right w:w="108" w:type="dxa"/>
        </w:tblCellMar>
        <w:tblLook w:val="04a0"/>
      </w:tblPr>
      <w:tblGrid>
        <w:gridCol w:w="3111"/>
        <w:gridCol w:w="3112"/>
        <w:gridCol w:w="3142"/>
      </w:tblGrid>
      <w:tr>
        <w:trPr/>
        <w:tc>
          <w:tcPr>
            <w:tcW w:w="311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Количество детей в семье</w:t>
            </w:r>
          </w:p>
        </w:tc>
        <w:tc>
          <w:tcPr>
            <w:tcW w:w="311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Количество семей</w:t>
            </w:r>
          </w:p>
        </w:tc>
        <w:tc>
          <w:tcPr>
            <w:tcW w:w="314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Процент от общего количества семей воспитанников</w:t>
            </w:r>
          </w:p>
        </w:tc>
      </w:tr>
      <w:tr>
        <w:trPr/>
        <w:tc>
          <w:tcPr>
            <w:tcW w:w="311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Один ребенок</w:t>
            </w:r>
          </w:p>
        </w:tc>
        <w:tc>
          <w:tcPr>
            <w:tcW w:w="311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23</w:t>
            </w:r>
          </w:p>
        </w:tc>
        <w:tc>
          <w:tcPr>
            <w:tcW w:w="314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18%</w:t>
            </w:r>
          </w:p>
        </w:tc>
      </w:tr>
      <w:tr>
        <w:trPr/>
        <w:tc>
          <w:tcPr>
            <w:tcW w:w="311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Два ребенка</w:t>
            </w:r>
          </w:p>
        </w:tc>
        <w:tc>
          <w:tcPr>
            <w:tcW w:w="311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62</w:t>
            </w:r>
          </w:p>
        </w:tc>
        <w:tc>
          <w:tcPr>
            <w:tcW w:w="314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48%</w:t>
            </w:r>
          </w:p>
        </w:tc>
      </w:tr>
      <w:tr>
        <w:trPr/>
        <w:tc>
          <w:tcPr>
            <w:tcW w:w="3111"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Три ребенка и более</w:t>
            </w:r>
          </w:p>
        </w:tc>
        <w:tc>
          <w:tcPr>
            <w:tcW w:w="311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43</w:t>
            </w:r>
          </w:p>
        </w:tc>
        <w:tc>
          <w:tcPr>
            <w:tcW w:w="3142"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34%</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Большее внимание уделяется детям из неполных семей, детям в первые месяцы после зачисления в детский сад, а так же детям, чьи семьи находятся в трудной жизненной ситуации.</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В детском саду весь процесс образования и воспитания рассчитан на организацию продуктивного взаимодействия всех субъектов воспитательно-образовательного процесса (педагогов, родителей, детей). Отношения между семей и детским садом определяются понятиями «сотрудничество» и «взаимодействие». Единый подход к воспитанию ребенка содействует нормальному, естественному становлению его как личности.</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Педагоги старались проводить, по возможности, мероприятия интересно, полезно, творчески (даже в период карантинный мероприятий). При планировании мероприятий учитывали педагогическую культуру семей, социальный запрос родителей (интересы, нужды, потребности). Педагоги проводили социологический анализ контингента семей воспитанников и их родителей, что помогло установлению согласованности действий, организации разных видов деятельности.</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С помощью родителей в группах детского сада создана благоприятная предметно-пространственная среда, организуется благоустройство территории.</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Воспитатели детского сада в 2022 году совместно с родителями и детьми принимали участие в творческих конкурсах, акциях различного уровня и награждены грамотами и дипломами, благодарственными письмами.</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Повышение активности участия родителей в жизни детского сада способствует открытость учреждения, стремление педагогов к диалогу. На сайте детского сада (</w:t>
      </w:r>
      <w:hyperlink r:id="rId3">
        <w:r>
          <w:rPr>
            <w:rFonts w:cs="Times New Roman" w:ascii="Times New Roman" w:hAnsi="Times New Roman"/>
            <w:sz w:val="28"/>
            <w:szCs w:val="28"/>
          </w:rPr>
          <w:t>http://чечеульский-дс.рф/</w:t>
        </w:r>
      </w:hyperlink>
      <w:r>
        <w:rPr>
          <w:rFonts w:cs="Times New Roman" w:ascii="Times New Roman" w:hAnsi="Times New Roman"/>
          <w:sz w:val="28"/>
          <w:szCs w:val="28"/>
        </w:rPr>
        <w:t>) родители могут получить полную информацию о деятельности учреждения, о группе, которую посещает их ребенок. Также на сайте размещены фотографии и видеоролики.</w:t>
      </w:r>
    </w:p>
    <w:p>
      <w:pPr>
        <w:pStyle w:val="NoSpacing"/>
        <w:ind w:firstLine="737"/>
        <w:rPr>
          <w:i/>
          <w:i/>
          <w:iCs/>
        </w:rPr>
      </w:pPr>
      <w:r>
        <w:rPr>
          <w:rFonts w:cs="Times New Roman" w:ascii="Times New Roman" w:hAnsi="Times New Roman"/>
          <w:i/>
          <w:iCs/>
          <w:sz w:val="28"/>
          <w:szCs w:val="28"/>
        </w:rPr>
        <w:t>Дополнительное образование.</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 xml:space="preserve">ДОУ  на период 2022 года не реализовывало дополнительного образования воспитанников. </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Анализ родительского анкетирования, проведенного в 2021-2022 году, показывает, что дополнительное образование в детском саду необходимо. Поэтому детский сад планирует во втором полугодии 2023 года активизировать деятельность по организации дополнительного образования.</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В 2022 году работали кружки по направлениям:</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r>
    </w:p>
    <w:tbl>
      <w:tblPr>
        <w:tblW w:w="9451" w:type="dxa"/>
        <w:jc w:val="left"/>
        <w:tblInd w:w="-123" w:type="dxa"/>
        <w:tblLayout w:type="fixed"/>
        <w:tblCellMar>
          <w:top w:w="0" w:type="dxa"/>
          <w:left w:w="108" w:type="dxa"/>
          <w:bottom w:w="0" w:type="dxa"/>
          <w:right w:w="108" w:type="dxa"/>
        </w:tblCellMar>
        <w:tblLook w:val="04a0"/>
      </w:tblPr>
      <w:tblGrid>
        <w:gridCol w:w="2423"/>
        <w:gridCol w:w="3447"/>
        <w:gridCol w:w="2035"/>
        <w:gridCol w:w="1545"/>
      </w:tblGrid>
      <w:tr>
        <w:trPr/>
        <w:tc>
          <w:tcPr>
            <w:tcW w:w="2423"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Направление</w:t>
            </w:r>
          </w:p>
        </w:tc>
        <w:tc>
          <w:tcPr>
            <w:tcW w:w="344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Форма работы</w:t>
            </w:r>
          </w:p>
        </w:tc>
        <w:tc>
          <w:tcPr>
            <w:tcW w:w="203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Руководитель</w:t>
            </w:r>
          </w:p>
        </w:tc>
        <w:tc>
          <w:tcPr>
            <w:tcW w:w="154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Возраст</w:t>
            </w:r>
          </w:p>
        </w:tc>
      </w:tr>
      <w:tr>
        <w:trPr>
          <w:trHeight w:val="162" w:hRule="atLeast"/>
        </w:trPr>
        <w:tc>
          <w:tcPr>
            <w:tcW w:w="2423"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Художественно – творческая деятельность</w:t>
            </w:r>
          </w:p>
        </w:tc>
        <w:tc>
          <w:tcPr>
            <w:tcW w:w="3447"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«Пластилинография»</w:t>
            </w:r>
          </w:p>
        </w:tc>
        <w:tc>
          <w:tcPr>
            <w:tcW w:w="203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Косых Г.В</w:t>
            </w:r>
          </w:p>
        </w:tc>
        <w:tc>
          <w:tcPr>
            <w:tcW w:w="154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3-4 года</w:t>
            </w:r>
          </w:p>
        </w:tc>
      </w:tr>
      <w:tr>
        <w:trPr>
          <w:trHeight w:val="276" w:hRule="atLeast"/>
        </w:trPr>
        <w:tc>
          <w:tcPr>
            <w:tcW w:w="2423"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Ручной труд</w:t>
            </w:r>
          </w:p>
        </w:tc>
        <w:tc>
          <w:tcPr>
            <w:tcW w:w="3447"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«Фантазии из соленного теста»</w:t>
            </w:r>
          </w:p>
        </w:tc>
        <w:tc>
          <w:tcPr>
            <w:tcW w:w="203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Вайтюкевич И.В.</w:t>
            </w:r>
          </w:p>
        </w:tc>
        <w:tc>
          <w:tcPr>
            <w:tcW w:w="154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2-3 года</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5-6 лет</w:t>
            </w:r>
          </w:p>
        </w:tc>
      </w:tr>
      <w:tr>
        <w:trPr>
          <w:trHeight w:val="216" w:hRule="atLeast"/>
        </w:trPr>
        <w:tc>
          <w:tcPr>
            <w:tcW w:w="2423" w:type="dxa"/>
            <w:vMerge w:val="restart"/>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Развитие физических качеств и оздоравливание детей.</w:t>
            </w:r>
          </w:p>
        </w:tc>
        <w:tc>
          <w:tcPr>
            <w:tcW w:w="344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«Здоровячок»</w:t>
            </w:r>
          </w:p>
        </w:tc>
        <w:tc>
          <w:tcPr>
            <w:tcW w:w="203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Евпак Н.В.</w:t>
            </w:r>
          </w:p>
        </w:tc>
        <w:tc>
          <w:tcPr>
            <w:tcW w:w="154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5-7 лет</w:t>
            </w:r>
          </w:p>
        </w:tc>
      </w:tr>
      <w:tr>
        <w:trPr>
          <w:trHeight w:val="216" w:hRule="atLeast"/>
        </w:trPr>
        <w:tc>
          <w:tcPr>
            <w:tcW w:w="2423" w:type="dxa"/>
            <w:vMerge w:val="continue"/>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r>
          </w:p>
        </w:tc>
        <w:tc>
          <w:tcPr>
            <w:tcW w:w="3447"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«Фитнес - аэробика»</w:t>
            </w:r>
          </w:p>
        </w:tc>
        <w:tc>
          <w:tcPr>
            <w:tcW w:w="203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Радченко С.С.</w:t>
            </w:r>
          </w:p>
        </w:tc>
        <w:tc>
          <w:tcPr>
            <w:tcW w:w="154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3-7 лет</w:t>
            </w:r>
          </w:p>
        </w:tc>
      </w:tr>
      <w:tr>
        <w:trPr>
          <w:trHeight w:val="432" w:hRule="atLeast"/>
        </w:trPr>
        <w:tc>
          <w:tcPr>
            <w:tcW w:w="2423" w:type="dxa"/>
            <w:vMerge w:val="restart"/>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Познавательное развитие</w:t>
            </w:r>
          </w:p>
        </w:tc>
        <w:tc>
          <w:tcPr>
            <w:tcW w:w="3447"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«Занимательная сенсорика»</w:t>
            </w:r>
          </w:p>
        </w:tc>
        <w:tc>
          <w:tcPr>
            <w:tcW w:w="203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Андреева Ю.В.</w:t>
            </w:r>
          </w:p>
        </w:tc>
        <w:tc>
          <w:tcPr>
            <w:tcW w:w="1545"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5-6 лет</w:t>
            </w:r>
          </w:p>
        </w:tc>
      </w:tr>
      <w:tr>
        <w:trPr>
          <w:trHeight w:val="432" w:hRule="atLeast"/>
        </w:trPr>
        <w:tc>
          <w:tcPr>
            <w:tcW w:w="2423" w:type="dxa"/>
            <w:vMerge w:val="continue"/>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r>
          </w:p>
        </w:tc>
        <w:tc>
          <w:tcPr>
            <w:tcW w:w="3447"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«Почемучки»</w:t>
            </w:r>
          </w:p>
        </w:tc>
        <w:tc>
          <w:tcPr>
            <w:tcW w:w="203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Юстишина Т.М.</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Рябова И.Ю.</w:t>
            </w:r>
          </w:p>
        </w:tc>
        <w:tc>
          <w:tcPr>
            <w:tcW w:w="154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4-5 лет</w:t>
            </w:r>
          </w:p>
        </w:tc>
      </w:tr>
      <w:tr>
        <w:trPr>
          <w:trHeight w:val="432" w:hRule="atLeast"/>
        </w:trPr>
        <w:tc>
          <w:tcPr>
            <w:tcW w:w="2423" w:type="dxa"/>
            <w:vMerge w:val="continue"/>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r>
          </w:p>
        </w:tc>
        <w:tc>
          <w:tcPr>
            <w:tcW w:w="3447"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«Скоро в школу»</w:t>
            </w:r>
          </w:p>
        </w:tc>
        <w:tc>
          <w:tcPr>
            <w:tcW w:w="203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Колесникова А.В.</w:t>
            </w:r>
          </w:p>
        </w:tc>
        <w:tc>
          <w:tcPr>
            <w:tcW w:w="154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6-7 лет</w:t>
            </w:r>
          </w:p>
        </w:tc>
      </w:tr>
      <w:tr>
        <w:trPr>
          <w:trHeight w:val="432" w:hRule="atLeast"/>
        </w:trPr>
        <w:tc>
          <w:tcPr>
            <w:tcW w:w="2423" w:type="dxa"/>
            <w:vMerge w:val="continue"/>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r>
          </w:p>
        </w:tc>
        <w:tc>
          <w:tcPr>
            <w:tcW w:w="3447"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«Готовим руку к письму»</w:t>
            </w:r>
          </w:p>
        </w:tc>
        <w:tc>
          <w:tcPr>
            <w:tcW w:w="203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Щурик Ю.В.</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Челазнова О.Б.</w:t>
            </w:r>
          </w:p>
        </w:tc>
        <w:tc>
          <w:tcPr>
            <w:tcW w:w="154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4-7 лет</w:t>
            </w:r>
          </w:p>
        </w:tc>
      </w:tr>
      <w:tr>
        <w:trPr>
          <w:trHeight w:val="432" w:hRule="atLeast"/>
        </w:trPr>
        <w:tc>
          <w:tcPr>
            <w:tcW w:w="2423"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Театрализованная деятельность</w:t>
            </w:r>
          </w:p>
        </w:tc>
        <w:tc>
          <w:tcPr>
            <w:tcW w:w="3447"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«Театрализованная деятельность с детьми младшего дошкольного возраста»</w:t>
            </w:r>
          </w:p>
        </w:tc>
        <w:tc>
          <w:tcPr>
            <w:tcW w:w="203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Савосько Т.Н.</w:t>
            </w:r>
          </w:p>
        </w:tc>
        <w:tc>
          <w:tcPr>
            <w:tcW w:w="1545" w:type="dxa"/>
            <w:tcBorders>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-3 года</w:t>
            </w:r>
          </w:p>
        </w:tc>
      </w:tr>
    </w:tbl>
    <w:p>
      <w:pPr>
        <w:pStyle w:val="Normal"/>
        <w:jc w:val="both"/>
        <w:rPr>
          <w:sz w:val="28"/>
        </w:rPr>
      </w:pPr>
      <w:r>
        <w:rPr>
          <w:sz w:val="28"/>
        </w:rPr>
      </w:r>
    </w:p>
    <w:p>
      <w:pPr>
        <w:pStyle w:val="Normal"/>
        <w:jc w:val="both"/>
        <w:rPr>
          <w:sz w:val="28"/>
        </w:rPr>
      </w:pPr>
      <w:r>
        <w:rPr>
          <w:i/>
          <w:sz w:val="28"/>
        </w:rPr>
        <w:t>Вывод:</w:t>
      </w:r>
      <w:r>
        <w:rPr>
          <w:sz w:val="28"/>
        </w:rPr>
        <w:t xml:space="preserve"> воспитательно-образовательная деятельность в детском саду организована в соответствии с требованиями, предъявленными законодательством к дошкольному образованию и направлена на сохранение и укрепление здоровья воспитанников.</w:t>
      </w:r>
    </w:p>
    <w:p>
      <w:pPr>
        <w:pStyle w:val="Normal"/>
        <w:jc w:val="both"/>
        <w:rPr>
          <w:sz w:val="28"/>
        </w:rPr>
      </w:pPr>
      <w:r>
        <w:rPr>
          <w:sz w:val="28"/>
        </w:rPr>
      </w:r>
    </w:p>
    <w:p>
      <w:pPr>
        <w:pStyle w:val="NoSpacing"/>
        <w:jc w:val="center"/>
        <w:rPr/>
      </w:pPr>
      <w:r>
        <w:rPr>
          <w:rFonts w:cs="Times New Roman" w:ascii="Times New Roman" w:hAnsi="Times New Roman"/>
          <w:b/>
          <w:sz w:val="28"/>
          <w:szCs w:val="28"/>
          <w:lang w:val="en-US"/>
        </w:rPr>
        <w:t>II</w:t>
      </w:r>
      <w:r>
        <w:rPr>
          <w:rFonts w:cs="Times New Roman" w:ascii="Times New Roman" w:hAnsi="Times New Roman"/>
          <w:b/>
          <w:sz w:val="28"/>
          <w:szCs w:val="28"/>
        </w:rPr>
        <w:t>. Оценка системы управления организации</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Управление МБДОУ «Чечеульский детский сад» осуществляется в соответствии с действующим законодательством Российской Федерации и Уставом МБДОУ «Чечеульский детский сад».</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Управление детским садом строиться на принципах единоначалия и коллегиальности. Заведующий МБДОУ «Чечеульский детский сад» – Сергиенко Нелли Ивановна является единоличным исполнительным органом. Коллегиальными органами управления являются: управляющий совет; педагогический совет; общее собрание трудового коллектива.</w:t>
      </w:r>
    </w:p>
    <w:p>
      <w:pPr>
        <w:pStyle w:val="NoSpacing"/>
        <w:jc w:val="center"/>
        <w:rPr>
          <w:rFonts w:ascii="Times New Roman" w:hAnsi="Times New Roman" w:cs="Times New Roman"/>
          <w:i/>
          <w:i/>
          <w:iCs/>
          <w:sz w:val="28"/>
          <w:szCs w:val="28"/>
        </w:rPr>
      </w:pPr>
      <w:r>
        <w:rPr>
          <w:rFonts w:cs="Times New Roman" w:ascii="Times New Roman" w:hAnsi="Times New Roman"/>
          <w:i/>
          <w:iCs/>
          <w:sz w:val="28"/>
          <w:szCs w:val="28"/>
        </w:rPr>
      </w:r>
    </w:p>
    <w:p>
      <w:pPr>
        <w:pStyle w:val="NoSpacing"/>
        <w:jc w:val="center"/>
        <w:rPr/>
      </w:pPr>
      <w:r>
        <w:rPr>
          <w:rFonts w:cs="Times New Roman" w:ascii="Times New Roman" w:hAnsi="Times New Roman"/>
          <w:i/>
          <w:iCs/>
          <w:sz w:val="28"/>
          <w:szCs w:val="28"/>
        </w:rPr>
        <w:t>Органы управления, действующие в детском саду</w:t>
      </w:r>
    </w:p>
    <w:p>
      <w:pPr>
        <w:pStyle w:val="NoSpacing"/>
        <w:jc w:val="both"/>
        <w:rPr>
          <w:rFonts w:ascii="Times New Roman" w:hAnsi="Times New Roman" w:cs="Times New Roman"/>
          <w:sz w:val="28"/>
          <w:szCs w:val="28"/>
        </w:rPr>
      </w:pPr>
      <w:r>
        <w:rPr>
          <w:rFonts w:cs="Times New Roman" w:ascii="Times New Roman" w:hAnsi="Times New Roman"/>
          <w:sz w:val="28"/>
          <w:szCs w:val="28"/>
        </w:rPr>
      </w:r>
    </w:p>
    <w:tbl>
      <w:tblPr>
        <w:tblW w:w="9365" w:type="dxa"/>
        <w:jc w:val="left"/>
        <w:tblInd w:w="-123" w:type="dxa"/>
        <w:tblLayout w:type="fixed"/>
        <w:tblCellMar>
          <w:top w:w="0" w:type="dxa"/>
          <w:left w:w="108" w:type="dxa"/>
          <w:bottom w:w="0" w:type="dxa"/>
          <w:right w:w="108" w:type="dxa"/>
        </w:tblCellMar>
        <w:tblLook w:val="04a0"/>
      </w:tblPr>
      <w:tblGrid>
        <w:gridCol w:w="2966"/>
        <w:gridCol w:w="6398"/>
      </w:tblGrid>
      <w:tr>
        <w:trPr/>
        <w:tc>
          <w:tcPr>
            <w:tcW w:w="296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Наименование органа</w:t>
            </w:r>
          </w:p>
        </w:tc>
        <w:tc>
          <w:tcPr>
            <w:tcW w:w="6398" w:type="dxa"/>
            <w:tcBorders>
              <w:top w:val="single" w:sz="4" w:space="0" w:color="000000"/>
              <w:left w:val="single" w:sz="4" w:space="0" w:color="000000"/>
              <w:bottom w:val="single" w:sz="4" w:space="0" w:color="000000"/>
              <w:right w:val="single" w:sz="4" w:space="0" w:color="000000"/>
            </w:tcBorders>
          </w:tcPr>
          <w:p>
            <w:pPr>
              <w:pStyle w:val="NoSpacing"/>
              <w:widowControl w:val="false"/>
              <w:jc w:val="center"/>
              <w:rPr>
                <w:rFonts w:ascii="Times New Roman" w:hAnsi="Times New Roman" w:cs="Times New Roman"/>
                <w:sz w:val="24"/>
                <w:szCs w:val="24"/>
              </w:rPr>
            </w:pPr>
            <w:r>
              <w:rPr>
                <w:rFonts w:cs="Times New Roman" w:ascii="Times New Roman" w:hAnsi="Times New Roman"/>
                <w:sz w:val="24"/>
                <w:szCs w:val="24"/>
              </w:rPr>
              <w:t>Функции</w:t>
            </w:r>
          </w:p>
        </w:tc>
      </w:tr>
      <w:tr>
        <w:trPr>
          <w:trHeight w:val="1334" w:hRule="atLeast"/>
        </w:trPr>
        <w:tc>
          <w:tcPr>
            <w:tcW w:w="296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Заведующий</w:t>
            </w:r>
          </w:p>
        </w:tc>
        <w:tc>
          <w:tcPr>
            <w:tcW w:w="6398"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детским садом.</w:t>
            </w:r>
          </w:p>
        </w:tc>
      </w:tr>
      <w:tr>
        <w:trPr/>
        <w:tc>
          <w:tcPr>
            <w:tcW w:w="296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Управляющий совет</w:t>
            </w:r>
          </w:p>
        </w:tc>
        <w:tc>
          <w:tcPr>
            <w:tcW w:w="6398"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Рассматривает вопросы:</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развития образовательной организации;</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финансово-хозяйственной деятельности;</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материально-технического обеспечения</w:t>
            </w:r>
          </w:p>
        </w:tc>
      </w:tr>
      <w:tr>
        <w:trPr/>
        <w:tc>
          <w:tcPr>
            <w:tcW w:w="296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Педагогический совет</w:t>
            </w:r>
          </w:p>
        </w:tc>
        <w:tc>
          <w:tcPr>
            <w:tcW w:w="6398"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Осуществляет текущее руководство образовательной деятельностью детского сада, в том числе рассматривает вопросы:</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развития образовательных услуг;</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регламентации образовательных отношений;</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разработки образовательных программ;</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выбора учебников, учебных пособий, средств обучения и воспитания;</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материально-технического обеспечения образовательного процесса;</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аттестации, повышении квалификации педагогических работников;</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координации деятельности методических объединений</w:t>
            </w:r>
          </w:p>
        </w:tc>
      </w:tr>
      <w:tr>
        <w:trPr/>
        <w:tc>
          <w:tcPr>
            <w:tcW w:w="296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Общее собрание трудового коллектива учреждения</w:t>
            </w:r>
          </w:p>
        </w:tc>
        <w:tc>
          <w:tcPr>
            <w:tcW w:w="6398"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Реализует право работников участвовать в управлении образовательной организацией, в том числе:</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участвовать в разработке и принятии коллективного договора, Правил трудового распорядка, изменений и дополнений к ним;</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разрешать конфликтные ситуации между работниками и администрацией образовательной организации;</w:t>
            </w:r>
          </w:p>
          <w:p>
            <w:pPr>
              <w:pStyle w:val="NoSpacing"/>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r>
        <w:trPr/>
        <w:tc>
          <w:tcPr>
            <w:tcW w:w="2966"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Родительский совет</w:t>
            </w:r>
          </w:p>
        </w:tc>
        <w:tc>
          <w:tcPr>
            <w:tcW w:w="6398" w:type="dxa"/>
            <w:tcBorders>
              <w:top w:val="single" w:sz="4" w:space="0" w:color="000000"/>
              <w:left w:val="single" w:sz="4" w:space="0" w:color="000000"/>
              <w:bottom w:val="single" w:sz="4" w:space="0" w:color="000000"/>
              <w:right w:val="single" w:sz="4" w:space="0" w:color="000000"/>
            </w:tcBorders>
          </w:tcPr>
          <w:p>
            <w:pPr>
              <w:pStyle w:val="NoSpacing"/>
              <w:widowControl w:val="false"/>
              <w:rPr>
                <w:rFonts w:ascii="Times New Roman" w:hAnsi="Times New Roman" w:cs="Times New Roman"/>
                <w:sz w:val="24"/>
                <w:szCs w:val="24"/>
              </w:rPr>
            </w:pPr>
            <w:r>
              <w:rPr>
                <w:rFonts w:cs="Times New Roman" w:ascii="Times New Roman" w:hAnsi="Times New Roman"/>
                <w:sz w:val="24"/>
                <w:szCs w:val="24"/>
              </w:rPr>
              <w:t>Обеспечивает постоянную и систематическую связь детского сада с родителями (законными представителями), содействует руководству дошкольного учреждения, педагогической пропаганде для успешного решения задачи всестороннего развития воспитанников детского сада.</w:t>
            </w:r>
          </w:p>
        </w:tc>
      </w:tr>
    </w:tbl>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В ДОУ реализуется возможность участия в управлении детским садом всех участников образовательного процесса. Заведующий занимает место координатора стратегических направлений. В детском саду функционирует первичная профсоюзная организация.</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Структура и система управления соответствуют специфике деятельности детского сада, определяют стабильное функционирование, способствуют развитию инициативы участников образовательного процесса.</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r>
    </w:p>
    <w:p>
      <w:pPr>
        <w:pStyle w:val="NoSpacing"/>
        <w:ind w:firstLine="737"/>
        <w:jc w:val="both"/>
        <w:rPr>
          <w:rFonts w:ascii="Times New Roman" w:hAnsi="Times New Roman"/>
          <w:sz w:val="28"/>
          <w:szCs w:val="28"/>
        </w:rPr>
      </w:pPr>
      <w:r>
        <w:rPr>
          <w:rFonts w:cs="Times New Roman" w:ascii="Times New Roman" w:hAnsi="Times New Roman"/>
          <w:i/>
          <w:color w:val="000000"/>
          <w:sz w:val="28"/>
          <w:szCs w:val="28"/>
        </w:rPr>
        <w:t>Вывод.</w:t>
      </w:r>
      <w:r>
        <w:rPr>
          <w:rFonts w:cs="Times New Roman" w:ascii="Times New Roman" w:hAnsi="Times New Roman"/>
          <w:color w:val="000000"/>
          <w:sz w:val="28"/>
          <w:szCs w:val="28"/>
        </w:rPr>
        <w:t xml:space="preserve"> По итогам 2022 года система управления детского сада оценивается как эффективная, позволяющая учесть мнение работников и всех участников образовательных отношений. </w:t>
      </w:r>
    </w:p>
    <w:p>
      <w:pPr>
        <w:pStyle w:val="NoSpacing"/>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pPr>
      <w:r>
        <w:rPr>
          <w:rFonts w:cs="Times New Roman" w:ascii="Times New Roman" w:hAnsi="Times New Roman"/>
          <w:b/>
          <w:sz w:val="28"/>
          <w:szCs w:val="28"/>
          <w:lang w:val="en-US"/>
        </w:rPr>
        <w:t>III</w:t>
      </w:r>
      <w:r>
        <w:rPr>
          <w:rFonts w:cs="Times New Roman" w:ascii="Times New Roman" w:hAnsi="Times New Roman"/>
          <w:b/>
          <w:sz w:val="28"/>
          <w:szCs w:val="28"/>
        </w:rPr>
        <w:t>. Оценка содержания и качества подготовки обучающихся</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Содержание образовательных программ детского сада соответствует основным положениям возрастной психологии и дошкольной педагогики. Программы выстроены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Образовательная программа детского сада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основной образовательной деятельности, но и при проведении режимных моментов в соответствии со спецификой дошкольного образования. Программа составлена в соответствии с образовательными областями:</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«Физическое развитие»;</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«Социально-коммуникативное развитие»;</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«Познавательное развитие»;</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«Художественно-эстетическое развитие»;</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«Речевое развитие».</w:t>
      </w:r>
    </w:p>
    <w:p>
      <w:pPr>
        <w:pStyle w:val="NoSpacing"/>
        <w:ind w:firstLine="709"/>
        <w:jc w:val="both"/>
        <w:rPr>
          <w:rFonts w:ascii="Times New Roman" w:hAnsi="Times New Roman" w:cs="Times New Roman"/>
          <w:sz w:val="28"/>
          <w:szCs w:val="28"/>
        </w:rPr>
      </w:pPr>
      <w:r>
        <w:rPr>
          <w:rFonts w:ascii="Times New Roman" w:hAnsi="Times New Roman"/>
          <w:sz w:val="28"/>
          <w:szCs w:val="28"/>
        </w:rPr>
        <w:t>Уровень развития детей анализируется по итогам педагогической диагностики. Формы проведения диагностики:</w:t>
      </w:r>
    </w:p>
    <w:p>
      <w:pPr>
        <w:pStyle w:val="NoSpacing"/>
        <w:numPr>
          <w:ilvl w:val="0"/>
          <w:numId w:val="3"/>
        </w:numPr>
        <w:ind w:left="0" w:firstLine="737"/>
        <w:jc w:val="both"/>
        <w:rPr/>
      </w:pPr>
      <w:r>
        <w:rPr>
          <w:rFonts w:ascii="Times New Roman" w:hAnsi="Times New Roman"/>
          <w:sz w:val="28"/>
          <w:szCs w:val="28"/>
        </w:rPr>
        <w:t>диагностические занятия (по каждому разделу программы);</w:t>
      </w:r>
    </w:p>
    <w:p>
      <w:pPr>
        <w:pStyle w:val="NoSpacing"/>
        <w:numPr>
          <w:ilvl w:val="0"/>
          <w:numId w:val="3"/>
        </w:numPr>
        <w:ind w:left="0" w:firstLine="737"/>
        <w:jc w:val="both"/>
        <w:rPr/>
      </w:pPr>
      <w:r>
        <w:rPr>
          <w:rFonts w:ascii="Times New Roman" w:hAnsi="Times New Roman"/>
          <w:sz w:val="28"/>
          <w:szCs w:val="28"/>
        </w:rPr>
        <w:t>диагностические беседы;</w:t>
      </w:r>
    </w:p>
    <w:p>
      <w:pPr>
        <w:pStyle w:val="NoSpacing"/>
        <w:numPr>
          <w:ilvl w:val="0"/>
          <w:numId w:val="3"/>
        </w:numPr>
        <w:ind w:left="0" w:firstLine="737"/>
        <w:jc w:val="both"/>
        <w:rPr/>
      </w:pPr>
      <w:r>
        <w:rPr>
          <w:rFonts w:ascii="Times New Roman" w:hAnsi="Times New Roman"/>
          <w:sz w:val="28"/>
          <w:szCs w:val="28"/>
        </w:rPr>
        <w:t>наблюдения, итоговые занятия.</w:t>
      </w:r>
    </w:p>
    <w:p>
      <w:pPr>
        <w:pStyle w:val="NoSpacing"/>
        <w:ind w:firstLine="737"/>
        <w:jc w:val="both"/>
        <w:rPr/>
      </w:pPr>
      <w:r>
        <w:rPr>
          <w:rFonts w:cs="Times New Roman" w:ascii="Times New Roman" w:hAnsi="Times New Roman"/>
          <w:sz w:val="28"/>
          <w:szCs w:val="28"/>
        </w:rPr>
        <w:t>Разработаны диагностические карты освоения основной образовательной программы дошкольного образования детского сада (ООП ДО) в каждой возрастной группе. Карты включают анализ уровня развития воспитанников в рамках целевых ориентиров дошкольного образования и качество освоения образовательных областей. Результаты качества освоения ООП МБДОУ «Чечеульский детский сад» на 2022 год выглядят следующим образом.</w:t>
      </w:r>
    </w:p>
    <w:p>
      <w:pPr>
        <w:pStyle w:val="NoSpacing"/>
        <w:ind w:firstLine="737"/>
        <w:rPr/>
      </w:pPr>
      <w:r>
        <w:rPr>
          <w:rFonts w:cs="Times New Roman" w:ascii="Times New Roman" w:hAnsi="Times New Roman"/>
          <w:sz w:val="28"/>
          <w:szCs w:val="28"/>
        </w:rPr>
        <w:t>Усвоение содержания ООП по образовательным областям в группах раннего и младшего возраста (1.5-3 лет)</w:t>
      </w:r>
    </w:p>
    <w:tbl>
      <w:tblPr>
        <w:tblStyle w:val="af6"/>
        <w:tblW w:w="9345" w:type="dxa"/>
        <w:jc w:val="left"/>
        <w:tblInd w:w="0" w:type="dxa"/>
        <w:tblLayout w:type="fixed"/>
        <w:tblCellMar>
          <w:top w:w="0" w:type="dxa"/>
          <w:left w:w="108" w:type="dxa"/>
          <w:bottom w:w="0" w:type="dxa"/>
          <w:right w:w="108" w:type="dxa"/>
        </w:tblCellMar>
        <w:tblLook w:val="04a0"/>
      </w:tblPr>
      <w:tblGrid>
        <w:gridCol w:w="4393"/>
        <w:gridCol w:w="1699"/>
        <w:gridCol w:w="1699"/>
        <w:gridCol w:w="1553"/>
      </w:tblGrid>
      <w:tr>
        <w:trPr/>
        <w:tc>
          <w:tcPr>
            <w:tcW w:w="4393" w:type="dxa"/>
            <w:vMerge w:val="restart"/>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Основные направления развития</w:t>
            </w:r>
          </w:p>
        </w:tc>
        <w:tc>
          <w:tcPr>
            <w:tcW w:w="4951" w:type="dxa"/>
            <w:gridSpan w:val="3"/>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Уровни усвоения %</w:t>
            </w:r>
          </w:p>
        </w:tc>
      </w:tr>
      <w:tr>
        <w:trPr/>
        <w:tc>
          <w:tcPr>
            <w:tcW w:w="4393" w:type="dxa"/>
            <w:vMerge w:val="continue"/>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r>
          </w:p>
        </w:tc>
        <w:tc>
          <w:tcPr>
            <w:tcW w:w="1699" w:type="dxa"/>
            <w:tcBorders>
              <w:top w:val="nil"/>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Высокий</w:t>
            </w:r>
          </w:p>
        </w:tc>
        <w:tc>
          <w:tcPr>
            <w:tcW w:w="1699" w:type="dxa"/>
            <w:tcBorders>
              <w:top w:val="nil"/>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Средний</w:t>
            </w:r>
          </w:p>
        </w:tc>
        <w:tc>
          <w:tcPr>
            <w:tcW w:w="1553" w:type="dxa"/>
            <w:tcBorders>
              <w:top w:val="nil"/>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Низкий</w:t>
            </w:r>
          </w:p>
        </w:tc>
      </w:tr>
      <w:tr>
        <w:trPr/>
        <w:tc>
          <w:tcPr>
            <w:tcW w:w="439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Социально – коммуникативное развитие</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36.2</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55.7</w:t>
            </w:r>
          </w:p>
        </w:tc>
        <w:tc>
          <w:tcPr>
            <w:tcW w:w="155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8.1</w:t>
            </w:r>
          </w:p>
        </w:tc>
      </w:tr>
      <w:tr>
        <w:trPr/>
        <w:tc>
          <w:tcPr>
            <w:tcW w:w="439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Познавательное развитие</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31.2</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42.2</w:t>
            </w:r>
          </w:p>
        </w:tc>
        <w:tc>
          <w:tcPr>
            <w:tcW w:w="155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26.6</w:t>
            </w:r>
          </w:p>
        </w:tc>
      </w:tr>
      <w:tr>
        <w:trPr/>
        <w:tc>
          <w:tcPr>
            <w:tcW w:w="439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Речевое развитие</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33.5</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34</w:t>
            </w:r>
          </w:p>
        </w:tc>
        <w:tc>
          <w:tcPr>
            <w:tcW w:w="155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32.5</w:t>
            </w:r>
          </w:p>
        </w:tc>
      </w:tr>
      <w:tr>
        <w:trPr/>
        <w:tc>
          <w:tcPr>
            <w:tcW w:w="439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Художественно – эстетическое развитие</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23</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50.2</w:t>
            </w:r>
          </w:p>
        </w:tc>
        <w:tc>
          <w:tcPr>
            <w:tcW w:w="155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26.8</w:t>
            </w:r>
          </w:p>
        </w:tc>
      </w:tr>
      <w:tr>
        <w:trPr/>
        <w:tc>
          <w:tcPr>
            <w:tcW w:w="439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Физическое развитие</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44</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39.7</w:t>
            </w:r>
          </w:p>
        </w:tc>
        <w:tc>
          <w:tcPr>
            <w:tcW w:w="155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16.3</w:t>
            </w:r>
          </w:p>
        </w:tc>
      </w:tr>
    </w:tbl>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ind w:firstLine="737"/>
        <w:jc w:val="both"/>
        <w:rPr/>
      </w:pPr>
      <w:r>
        <w:rPr>
          <w:rFonts w:cs="Times New Roman" w:ascii="Times New Roman" w:hAnsi="Times New Roman"/>
          <w:sz w:val="28"/>
          <w:szCs w:val="28"/>
        </w:rPr>
        <w:t>Усвоение содержания ООП по образовательным областям в группах дошкольного возраста (3-7 лет)</w:t>
      </w:r>
    </w:p>
    <w:tbl>
      <w:tblPr>
        <w:tblStyle w:val="af6"/>
        <w:tblW w:w="9345" w:type="dxa"/>
        <w:jc w:val="left"/>
        <w:tblInd w:w="0" w:type="dxa"/>
        <w:tblLayout w:type="fixed"/>
        <w:tblCellMar>
          <w:top w:w="0" w:type="dxa"/>
          <w:left w:w="108" w:type="dxa"/>
          <w:bottom w:w="0" w:type="dxa"/>
          <w:right w:w="108" w:type="dxa"/>
        </w:tblCellMar>
        <w:tblLook w:val="04a0"/>
      </w:tblPr>
      <w:tblGrid>
        <w:gridCol w:w="4393"/>
        <w:gridCol w:w="1699"/>
        <w:gridCol w:w="1699"/>
        <w:gridCol w:w="1553"/>
      </w:tblGrid>
      <w:tr>
        <w:trPr/>
        <w:tc>
          <w:tcPr>
            <w:tcW w:w="4393" w:type="dxa"/>
            <w:vMerge w:val="restart"/>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Основные направления развития</w:t>
            </w:r>
          </w:p>
        </w:tc>
        <w:tc>
          <w:tcPr>
            <w:tcW w:w="4951" w:type="dxa"/>
            <w:gridSpan w:val="3"/>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Уровни усвоения %</w:t>
            </w:r>
          </w:p>
        </w:tc>
      </w:tr>
      <w:tr>
        <w:trPr/>
        <w:tc>
          <w:tcPr>
            <w:tcW w:w="4393" w:type="dxa"/>
            <w:vMerge w:val="continue"/>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r>
          </w:p>
        </w:tc>
        <w:tc>
          <w:tcPr>
            <w:tcW w:w="1699" w:type="dxa"/>
            <w:tcBorders>
              <w:top w:val="nil"/>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 xml:space="preserve">Высокий </w:t>
            </w:r>
          </w:p>
        </w:tc>
        <w:tc>
          <w:tcPr>
            <w:tcW w:w="1699" w:type="dxa"/>
            <w:tcBorders>
              <w:top w:val="nil"/>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Средний</w:t>
            </w:r>
          </w:p>
        </w:tc>
        <w:tc>
          <w:tcPr>
            <w:tcW w:w="1553" w:type="dxa"/>
            <w:tcBorders>
              <w:top w:val="nil"/>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Низкий</w:t>
            </w:r>
          </w:p>
        </w:tc>
      </w:tr>
      <w:tr>
        <w:trPr/>
        <w:tc>
          <w:tcPr>
            <w:tcW w:w="439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Социально – коммуникативное развитие</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41.8</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55.8</w:t>
            </w:r>
          </w:p>
        </w:tc>
        <w:tc>
          <w:tcPr>
            <w:tcW w:w="155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2.4</w:t>
            </w:r>
          </w:p>
        </w:tc>
      </w:tr>
      <w:tr>
        <w:trPr/>
        <w:tc>
          <w:tcPr>
            <w:tcW w:w="439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Познавательное развитие</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37.5</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55.2</w:t>
            </w:r>
          </w:p>
        </w:tc>
        <w:tc>
          <w:tcPr>
            <w:tcW w:w="155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7.3</w:t>
            </w:r>
          </w:p>
        </w:tc>
      </w:tr>
      <w:tr>
        <w:trPr/>
        <w:tc>
          <w:tcPr>
            <w:tcW w:w="439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Речевое развитие</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39.8</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56.1</w:t>
            </w:r>
          </w:p>
        </w:tc>
        <w:tc>
          <w:tcPr>
            <w:tcW w:w="155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4.1</w:t>
            </w:r>
          </w:p>
        </w:tc>
      </w:tr>
      <w:tr>
        <w:trPr/>
        <w:tc>
          <w:tcPr>
            <w:tcW w:w="439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Художественно – эстетическое развитие</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48.9</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55.6</w:t>
            </w:r>
          </w:p>
        </w:tc>
        <w:tc>
          <w:tcPr>
            <w:tcW w:w="155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4.5</w:t>
            </w:r>
          </w:p>
        </w:tc>
      </w:tr>
      <w:tr>
        <w:trPr/>
        <w:tc>
          <w:tcPr>
            <w:tcW w:w="439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Физическое развитие</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70.2</w:t>
            </w:r>
          </w:p>
        </w:tc>
        <w:tc>
          <w:tcPr>
            <w:tcW w:w="169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28</w:t>
            </w:r>
          </w:p>
        </w:tc>
        <w:tc>
          <w:tcPr>
            <w:tcW w:w="1553"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1.8</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ind w:firstLine="737"/>
        <w:jc w:val="both"/>
        <w:rPr/>
      </w:pPr>
      <w:r>
        <w:rPr>
          <w:rFonts w:cs="Times New Roman" w:ascii="Times New Roman" w:hAnsi="Times New Roman"/>
          <w:sz w:val="28"/>
          <w:szCs w:val="28"/>
        </w:rPr>
        <w:t>Результаты педагогического анализа показывают преобладание детей с высоким и средним уровнями развития, что говорит о результативности образовательной деятельности в детском саду.</w:t>
      </w:r>
    </w:p>
    <w:p>
      <w:pPr>
        <w:pStyle w:val="NoSpacing"/>
        <w:ind w:firstLine="737"/>
        <w:jc w:val="both"/>
        <w:rPr/>
      </w:pPr>
      <w:r>
        <w:rPr>
          <w:rFonts w:cs="Times New Roman" w:ascii="Times New Roman" w:hAnsi="Times New Roman"/>
          <w:sz w:val="28"/>
          <w:szCs w:val="28"/>
        </w:rPr>
        <w:t>Реализация каждой образовательной области предполагает решение специфических задач во всех видах детской деятельности, имеющих место в режиме дня детского сада:</w:t>
      </w:r>
    </w:p>
    <w:p>
      <w:pPr>
        <w:pStyle w:val="NoSpacing"/>
        <w:numPr>
          <w:ilvl w:val="0"/>
          <w:numId w:val="4"/>
        </w:numPr>
        <w:ind w:left="0" w:firstLine="737"/>
        <w:jc w:val="both"/>
        <w:rPr/>
      </w:pPr>
      <w:r>
        <w:rPr>
          <w:rFonts w:cs="Times New Roman" w:ascii="Times New Roman" w:hAnsi="Times New Roman"/>
          <w:sz w:val="28"/>
          <w:szCs w:val="28"/>
        </w:rPr>
        <w:t>режимные моменты;</w:t>
      </w:r>
    </w:p>
    <w:p>
      <w:pPr>
        <w:pStyle w:val="NoSpacing"/>
        <w:numPr>
          <w:ilvl w:val="0"/>
          <w:numId w:val="4"/>
        </w:numPr>
        <w:ind w:left="0" w:firstLine="737"/>
        <w:jc w:val="both"/>
        <w:rPr/>
      </w:pPr>
      <w:r>
        <w:rPr>
          <w:rFonts w:cs="Times New Roman" w:ascii="Times New Roman" w:hAnsi="Times New Roman"/>
          <w:sz w:val="28"/>
          <w:szCs w:val="28"/>
        </w:rPr>
        <w:t>игровая деятельность;</w:t>
      </w:r>
    </w:p>
    <w:p>
      <w:pPr>
        <w:pStyle w:val="NoSpacing"/>
        <w:numPr>
          <w:ilvl w:val="0"/>
          <w:numId w:val="4"/>
        </w:numPr>
        <w:ind w:left="0" w:firstLine="737"/>
        <w:jc w:val="both"/>
        <w:rPr/>
      </w:pPr>
      <w:r>
        <w:rPr>
          <w:rFonts w:cs="Times New Roman" w:ascii="Times New Roman" w:hAnsi="Times New Roman"/>
          <w:sz w:val="28"/>
          <w:szCs w:val="28"/>
        </w:rPr>
        <w:t>специально организованные традиционные и интегрированные занятия;</w:t>
      </w:r>
    </w:p>
    <w:p>
      <w:pPr>
        <w:pStyle w:val="NoSpacing"/>
        <w:numPr>
          <w:ilvl w:val="0"/>
          <w:numId w:val="4"/>
        </w:numPr>
        <w:ind w:left="0" w:firstLine="737"/>
        <w:jc w:val="both"/>
        <w:rPr/>
      </w:pPr>
      <w:r>
        <w:rPr>
          <w:rFonts w:cs="Times New Roman" w:ascii="Times New Roman" w:hAnsi="Times New Roman"/>
          <w:sz w:val="28"/>
          <w:szCs w:val="28"/>
        </w:rPr>
        <w:t>индивидуальная и подгрупповая работа;</w:t>
      </w:r>
    </w:p>
    <w:p>
      <w:pPr>
        <w:pStyle w:val="NoSpacing"/>
        <w:numPr>
          <w:ilvl w:val="0"/>
          <w:numId w:val="4"/>
        </w:numPr>
        <w:ind w:left="0" w:firstLine="737"/>
        <w:jc w:val="both"/>
        <w:rPr/>
      </w:pPr>
      <w:r>
        <w:rPr>
          <w:rFonts w:cs="Times New Roman" w:ascii="Times New Roman" w:hAnsi="Times New Roman"/>
          <w:sz w:val="28"/>
          <w:szCs w:val="28"/>
        </w:rPr>
        <w:t>самостоятельная деятельность;</w:t>
      </w:r>
    </w:p>
    <w:p>
      <w:pPr>
        <w:pStyle w:val="NoSpacing"/>
        <w:numPr>
          <w:ilvl w:val="0"/>
          <w:numId w:val="4"/>
        </w:numPr>
        <w:ind w:left="0" w:firstLine="737"/>
        <w:jc w:val="both"/>
        <w:rPr/>
      </w:pPr>
      <w:r>
        <w:rPr>
          <w:rFonts w:cs="Times New Roman" w:ascii="Times New Roman" w:hAnsi="Times New Roman"/>
          <w:sz w:val="28"/>
          <w:szCs w:val="28"/>
        </w:rPr>
        <w:t>опыты и экспериментирование.</w:t>
      </w:r>
    </w:p>
    <w:p>
      <w:pPr>
        <w:pStyle w:val="NoSpacing"/>
        <w:ind w:firstLine="709"/>
        <w:jc w:val="both"/>
        <w:rPr/>
      </w:pPr>
      <w:r>
        <w:rPr>
          <w:rFonts w:cs="Times New Roman" w:ascii="Times New Roman" w:hAnsi="Times New Roman"/>
          <w:sz w:val="28"/>
          <w:szCs w:val="28"/>
        </w:rPr>
        <w:t xml:space="preserve">В 2022 году в целях реализации годовой задачи «Формирование патриотических чувств </w:t>
      </w:r>
      <w:r>
        <w:rPr>
          <w:rFonts w:cs="Times New Roman" w:ascii="Times New Roman" w:hAnsi="Times New Roman"/>
          <w:color w:val="000000"/>
          <w:sz w:val="28"/>
          <w:szCs w:val="28"/>
        </w:rPr>
        <w:t>у дошкольников через воспитание любви к родному краю, знакомство с традициями и обычаями русской народной культуры» в детском саду проводилась работа разнопланового характера в следующих направлениях: работа с педагогами, с детьми, с родителями, с социумом.</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Деятельность по патриотическому воспитанию носит системный характер и направлена на формирование:</w:t>
      </w:r>
    </w:p>
    <w:p>
      <w:pPr>
        <w:pStyle w:val="NoSpacing"/>
        <w:numPr>
          <w:ilvl w:val="0"/>
          <w:numId w:val="7"/>
        </w:numPr>
        <w:jc w:val="both"/>
        <w:rPr>
          <w:rFonts w:ascii="Times New Roman" w:hAnsi="Times New Roman" w:cs="Times New Roman"/>
          <w:sz w:val="28"/>
          <w:szCs w:val="28"/>
        </w:rPr>
      </w:pPr>
      <w:r>
        <w:rPr>
          <w:rFonts w:cs="Times New Roman" w:ascii="Times New Roman" w:hAnsi="Times New Roman"/>
          <w:sz w:val="28"/>
          <w:szCs w:val="28"/>
        </w:rPr>
        <w:t>патриотизма и духовно – нравственных ценностей;</w:t>
      </w:r>
    </w:p>
    <w:p>
      <w:pPr>
        <w:pStyle w:val="NoSpacing"/>
        <w:numPr>
          <w:ilvl w:val="0"/>
          <w:numId w:val="7"/>
        </w:numPr>
        <w:jc w:val="both"/>
        <w:rPr>
          <w:rFonts w:ascii="Times New Roman" w:hAnsi="Times New Roman" w:cs="Times New Roman"/>
          <w:sz w:val="28"/>
          <w:szCs w:val="28"/>
        </w:rPr>
      </w:pPr>
      <w:r>
        <w:rPr>
          <w:rFonts w:cs="Times New Roman" w:ascii="Times New Roman" w:hAnsi="Times New Roman"/>
          <w:sz w:val="28"/>
          <w:szCs w:val="28"/>
        </w:rPr>
        <w:t>эмоционально – ценностного отношения к истории, культуре и традициям малой Родины и России;</w:t>
      </w:r>
    </w:p>
    <w:p>
      <w:pPr>
        <w:pStyle w:val="NoSpacing"/>
        <w:numPr>
          <w:ilvl w:val="0"/>
          <w:numId w:val="7"/>
        </w:numPr>
        <w:jc w:val="both"/>
        <w:rPr>
          <w:rFonts w:ascii="Times New Roman" w:hAnsi="Times New Roman" w:cs="Times New Roman"/>
          <w:sz w:val="28"/>
          <w:szCs w:val="28"/>
        </w:rPr>
      </w:pPr>
      <w:r>
        <w:rPr>
          <w:rFonts w:cs="Times New Roman" w:ascii="Times New Roman" w:hAnsi="Times New Roman"/>
          <w:sz w:val="28"/>
          <w:szCs w:val="28"/>
        </w:rPr>
        <w:t>основ гражданственности, патриотических чувств и уважения к прошлому, настоящему и будущему на основе изучения традиций, художественной литературы, культурного наследия большой и малой Родины.</w:t>
      </w:r>
    </w:p>
    <w:p>
      <w:pPr>
        <w:pStyle w:val="NoSpacing"/>
        <w:jc w:val="both"/>
        <w:rPr>
          <w:rFonts w:ascii="Times New Roman" w:hAnsi="Times New Roman" w:cs="Times New Roman"/>
          <w:sz w:val="28"/>
          <w:szCs w:val="28"/>
        </w:rPr>
      </w:pPr>
      <w:r>
        <w:rPr>
          <w:rFonts w:cs="Times New Roman" w:ascii="Times New Roman" w:hAnsi="Times New Roman"/>
          <w:sz w:val="28"/>
          <w:szCs w:val="28"/>
        </w:rPr>
        <w:t>В группах детского сада прошли:</w:t>
      </w:r>
    </w:p>
    <w:p>
      <w:pPr>
        <w:pStyle w:val="NoSpacing"/>
        <w:numPr>
          <w:ilvl w:val="0"/>
          <w:numId w:val="6"/>
        </w:numPr>
        <w:jc w:val="both"/>
        <w:rPr>
          <w:rFonts w:ascii="Times New Roman" w:hAnsi="Times New Roman" w:cs="Times New Roman"/>
          <w:sz w:val="28"/>
          <w:szCs w:val="28"/>
        </w:rPr>
      </w:pPr>
      <w:r>
        <w:rPr>
          <w:rFonts w:cs="Times New Roman" w:ascii="Times New Roman" w:hAnsi="Times New Roman"/>
          <w:sz w:val="28"/>
          <w:szCs w:val="28"/>
        </w:rPr>
        <w:t>познавательные беседы: «Детям о блокадном Ленинграде», «Хотим быть сильными, смелыми», «Они защищали нашу Родину», «Рода войск», «Наши защитники», «Защитники Отечества» и т. д., рассматривание иллюстраций по теме, чтение художественной литературы;</w:t>
      </w:r>
    </w:p>
    <w:p>
      <w:pPr>
        <w:pStyle w:val="NoSpacing"/>
        <w:numPr>
          <w:ilvl w:val="0"/>
          <w:numId w:val="6"/>
        </w:numPr>
        <w:jc w:val="both"/>
        <w:rPr>
          <w:rFonts w:ascii="Times New Roman" w:hAnsi="Times New Roman" w:cs="Times New Roman"/>
          <w:sz w:val="28"/>
          <w:szCs w:val="28"/>
        </w:rPr>
      </w:pPr>
      <w:r>
        <w:rPr>
          <w:rFonts w:cs="Times New Roman" w:ascii="Times New Roman" w:hAnsi="Times New Roman"/>
          <w:sz w:val="28"/>
          <w:szCs w:val="28"/>
        </w:rPr>
        <w:t>просмотр мультимедийных презентаций, подготовленных воспитателями ДОУ: «Есть такая профессия», «Рода войск», которые обогатили знания детей о Российской армии, о родах войск, активизировали словарный запас;</w:t>
      </w:r>
    </w:p>
    <w:p>
      <w:pPr>
        <w:pStyle w:val="NoSpacing"/>
        <w:numPr>
          <w:ilvl w:val="0"/>
          <w:numId w:val="6"/>
        </w:numPr>
        <w:jc w:val="both"/>
        <w:rPr>
          <w:rFonts w:ascii="Times New Roman" w:hAnsi="Times New Roman" w:cs="Times New Roman"/>
          <w:sz w:val="28"/>
          <w:szCs w:val="28"/>
        </w:rPr>
      </w:pPr>
      <w:r>
        <w:rPr>
          <w:rFonts w:cs="Times New Roman" w:ascii="Times New Roman" w:hAnsi="Times New Roman"/>
          <w:sz w:val="28"/>
          <w:szCs w:val="28"/>
        </w:rPr>
        <w:t>подвижные игры и упражнения: «Разведчики», «Чей отряд быстрей построится», «Самолеты», «Мы солдаты», «Меткий стрелок», «Болото», «Доставь пакет»;</w:t>
      </w:r>
    </w:p>
    <w:p>
      <w:pPr>
        <w:pStyle w:val="NoSpacing"/>
        <w:numPr>
          <w:ilvl w:val="0"/>
          <w:numId w:val="6"/>
        </w:numPr>
        <w:jc w:val="both"/>
        <w:rPr>
          <w:rFonts w:ascii="Times New Roman" w:hAnsi="Times New Roman" w:cs="Times New Roman"/>
          <w:sz w:val="28"/>
          <w:szCs w:val="28"/>
        </w:rPr>
      </w:pPr>
      <w:r>
        <w:rPr>
          <w:rFonts w:cs="Times New Roman" w:ascii="Times New Roman" w:hAnsi="Times New Roman"/>
          <w:sz w:val="28"/>
          <w:szCs w:val="28"/>
        </w:rPr>
        <w:t>консультация для родителей «Детям о военных профессиях». Родители оказали неоценимую помощь в сборе фотоматериалов и организации фотоальбомов и выставок;</w:t>
      </w:r>
    </w:p>
    <w:p>
      <w:pPr>
        <w:pStyle w:val="NoSpacing"/>
        <w:numPr>
          <w:ilvl w:val="0"/>
          <w:numId w:val="6"/>
        </w:numPr>
        <w:jc w:val="both"/>
        <w:rPr>
          <w:rFonts w:ascii="Times New Roman" w:hAnsi="Times New Roman" w:cs="Times New Roman"/>
          <w:sz w:val="28"/>
          <w:szCs w:val="28"/>
        </w:rPr>
      </w:pPr>
      <w:r>
        <w:rPr>
          <w:rFonts w:cs="Times New Roman" w:ascii="Times New Roman" w:hAnsi="Times New Roman"/>
          <w:sz w:val="28"/>
          <w:szCs w:val="28"/>
        </w:rPr>
        <w:t>прослушивание музыкальных произведений и песен о Великой Отечественной войне.</w:t>
      </w:r>
    </w:p>
    <w:p>
      <w:pPr>
        <w:pStyle w:val="NoSpacing"/>
        <w:ind w:firstLine="709"/>
        <w:jc w:val="both"/>
        <w:rPr/>
      </w:pPr>
      <w:r>
        <w:rPr>
          <w:rFonts w:ascii="Times New Roman" w:hAnsi="Times New Roman"/>
          <w:sz w:val="28"/>
          <w:szCs w:val="28"/>
        </w:rPr>
        <w:t xml:space="preserve">В рамках физического развития проводятся образовательно-досуговые мероприятия: «Русские богатыри», «Курс молодого бойца», «Зарничка» – согласно календарному плану воспитательной работы детского сада. </w:t>
      </w:r>
    </w:p>
    <w:p>
      <w:pPr>
        <w:pStyle w:val="NoSpacing"/>
        <w:ind w:firstLine="709"/>
        <w:jc w:val="both"/>
        <w:rPr/>
      </w:pPr>
      <w:r>
        <w:rPr>
          <w:rFonts w:cs="Times New Roman" w:ascii="Times New Roman" w:hAnsi="Times New Roman"/>
          <w:color w:val="000000"/>
          <w:sz w:val="28"/>
          <w:szCs w:val="28"/>
        </w:rPr>
        <w:t>В 2022 году в рамках патриотического воспитания осуществлялась работа по формированию представлений о государственной символике РФ: изучение государственных символов: герба, флага и гимна РФ. Деятельность была направлена на формирование у дошкольников ответственного отношения к государственным символам страны. В холле детского сада оформлен тематический уголок «Россия — родина моя» с изображением государственных символов, традиций народов России.</w:t>
      </w:r>
    </w:p>
    <w:p>
      <w:pPr>
        <w:pStyle w:val="NoSpacing"/>
        <w:ind w:firstLine="709"/>
        <w:jc w:val="both"/>
        <w:rPr>
          <w:rFonts w:ascii="Times New Roman" w:hAnsi="Times New Roman"/>
          <w:sz w:val="28"/>
          <w:szCs w:val="28"/>
        </w:rPr>
      </w:pPr>
      <w:r>
        <w:rPr>
          <w:rFonts w:cs="Times New Roman" w:ascii="Times New Roman" w:hAnsi="Times New Roman"/>
          <w:color w:val="000000"/>
          <w:sz w:val="28"/>
          <w:szCs w:val="28"/>
        </w:rPr>
        <w:t>В рамках работы по формированию представлений о государственной символике у детей были запланированы и реализованы следующие мероприятия:</w:t>
      </w:r>
    </w:p>
    <w:p>
      <w:pPr>
        <w:pStyle w:val="Normal"/>
        <w:numPr>
          <w:ilvl w:val="0"/>
          <w:numId w:val="5"/>
        </w:numPr>
        <w:spacing w:beforeAutospacing="1" w:after="0"/>
        <w:ind w:left="780" w:right="180" w:hanging="360"/>
        <w:contextualSpacing/>
        <w:jc w:val="both"/>
        <w:rPr>
          <w:sz w:val="28"/>
        </w:rPr>
      </w:pPr>
      <w:r>
        <w:rPr>
          <w:color w:val="000000"/>
          <w:sz w:val="28"/>
        </w:rPr>
        <w:t xml:space="preserve">тематическая ООД по изучению государственных символов в возрастных группах; </w:t>
      </w:r>
    </w:p>
    <w:p>
      <w:pPr>
        <w:pStyle w:val="Normal"/>
        <w:numPr>
          <w:ilvl w:val="0"/>
          <w:numId w:val="5"/>
        </w:numPr>
        <w:spacing w:before="0" w:after="0"/>
        <w:ind w:left="780" w:right="180" w:hanging="360"/>
        <w:contextualSpacing/>
        <w:jc w:val="both"/>
        <w:rPr>
          <w:sz w:val="28"/>
        </w:rPr>
      </w:pPr>
      <w:r>
        <w:rPr>
          <w:color w:val="000000"/>
          <w:sz w:val="28"/>
        </w:rPr>
        <w:t xml:space="preserve">беседы с учетом возрастных особенностей детей; </w:t>
      </w:r>
    </w:p>
    <w:p>
      <w:pPr>
        <w:pStyle w:val="Normal"/>
        <w:numPr>
          <w:ilvl w:val="0"/>
          <w:numId w:val="5"/>
        </w:numPr>
        <w:spacing w:before="0" w:after="0"/>
        <w:ind w:left="780" w:right="180" w:hanging="360"/>
        <w:contextualSpacing/>
        <w:jc w:val="both"/>
        <w:rPr>
          <w:sz w:val="28"/>
        </w:rPr>
      </w:pPr>
      <w:r>
        <w:rPr>
          <w:color w:val="000000"/>
          <w:sz w:val="28"/>
        </w:rPr>
        <w:t>культурно-досуговые мероприятия;</w:t>
      </w:r>
    </w:p>
    <w:p>
      <w:pPr>
        <w:pStyle w:val="Normal"/>
        <w:numPr>
          <w:ilvl w:val="0"/>
          <w:numId w:val="5"/>
        </w:numPr>
        <w:spacing w:before="0" w:after="0"/>
        <w:ind w:left="0" w:right="170" w:firstLine="397"/>
        <w:contextualSpacing/>
        <w:jc w:val="both"/>
        <w:rPr>
          <w:sz w:val="28"/>
        </w:rPr>
      </w:pPr>
      <w:r>
        <w:rPr>
          <w:color w:val="000000"/>
          <w:sz w:val="28"/>
        </w:rPr>
        <w:t>музыкально-спортивный праздник в разновозрастной группе в День Российского флага;</w:t>
      </w:r>
    </w:p>
    <w:p>
      <w:pPr>
        <w:pStyle w:val="Normal"/>
        <w:numPr>
          <w:ilvl w:val="0"/>
          <w:numId w:val="5"/>
        </w:numPr>
        <w:spacing w:before="0" w:after="0"/>
        <w:ind w:left="0" w:right="170" w:firstLine="397"/>
        <w:contextualSpacing/>
        <w:jc w:val="both"/>
        <w:rPr>
          <w:sz w:val="28"/>
        </w:rPr>
      </w:pPr>
      <w:r>
        <w:rPr>
          <w:sz w:val="28"/>
        </w:rPr>
        <w:t>мероприятия, приуроченные к празднованию памятных дат страны и региона.</w:t>
      </w:r>
    </w:p>
    <w:p>
      <w:pPr>
        <w:pStyle w:val="Normal"/>
        <w:spacing w:before="0" w:after="0"/>
        <w:ind w:right="170" w:firstLine="709"/>
        <w:contextualSpacing/>
        <w:jc w:val="both"/>
        <w:rPr>
          <w:sz w:val="28"/>
        </w:rPr>
      </w:pPr>
      <w:r>
        <w:rPr>
          <w:sz w:val="28"/>
        </w:rPr>
        <w:t>Деятельность педагогического коллектива по патриотическому воспитанию и изучению госсимволов дошкольниками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Воспитательная работа в 2022 году осуществлялась в соответствии с рабочей программой воспитания и календарным планом воспитательной работы. Виды и формы организации совместной воспитательной деятельности педагогов, детей и их родителей разнообразны:</w:t>
      </w:r>
    </w:p>
    <w:p>
      <w:pPr>
        <w:pStyle w:val="NoSpacing"/>
        <w:numPr>
          <w:ilvl w:val="0"/>
          <w:numId w:val="8"/>
        </w:numPr>
        <w:jc w:val="both"/>
        <w:rPr>
          <w:rFonts w:ascii="Times New Roman" w:hAnsi="Times New Roman" w:cs="Times New Roman"/>
          <w:sz w:val="28"/>
          <w:szCs w:val="28"/>
        </w:rPr>
      </w:pPr>
      <w:r>
        <w:rPr>
          <w:rFonts w:cs="Times New Roman" w:ascii="Times New Roman" w:hAnsi="Times New Roman"/>
          <w:sz w:val="28"/>
          <w:szCs w:val="28"/>
        </w:rPr>
        <w:t xml:space="preserve">коллективные мероприятия – Конкурс чтецов «Зимушка – хрустальная» - </w:t>
      </w:r>
      <w:hyperlink r:id="rId4">
        <w:r>
          <w:rPr>
            <w:rFonts w:cs="Times New Roman" w:ascii="Times New Roman" w:hAnsi="Times New Roman"/>
            <w:sz w:val="28"/>
            <w:szCs w:val="28"/>
          </w:rPr>
          <w:t>http://чечеульский-дс.рф/konkurs-chtetsov-zimushka-hrustalnaya/</w:t>
        </w:r>
      </w:hyperlink>
      <w:r>
        <w:rPr>
          <w:rFonts w:cs="Times New Roman" w:ascii="Times New Roman" w:hAnsi="Times New Roman"/>
          <w:sz w:val="28"/>
          <w:szCs w:val="28"/>
        </w:rPr>
        <w:t>, квест – игра «Космические спасатели», патриотическая военно-спортивная игра «Зарничка» -</w:t>
      </w:r>
      <w:hyperlink r:id="rId5">
        <w:r>
          <w:rPr>
            <w:rFonts w:cs="Times New Roman" w:ascii="Times New Roman" w:hAnsi="Times New Roman"/>
            <w:sz w:val="28"/>
            <w:szCs w:val="28"/>
          </w:rPr>
          <w:t>http://чечеульский-дс.рф/zarnichka-2022/</w:t>
        </w:r>
      </w:hyperlink>
      <w:r>
        <w:rPr>
          <w:rFonts w:cs="Times New Roman" w:ascii="Times New Roman" w:hAnsi="Times New Roman"/>
          <w:sz w:val="28"/>
          <w:szCs w:val="28"/>
        </w:rPr>
        <w:t>, «День рождение Деда Мороза» –</w:t>
      </w:r>
      <w:hyperlink r:id="rId6">
        <w:r>
          <w:rPr>
            <w:rFonts w:cs="Times New Roman" w:ascii="Times New Roman" w:hAnsi="Times New Roman"/>
            <w:sz w:val="28"/>
            <w:szCs w:val="28"/>
          </w:rPr>
          <w:t>http://чечеульский-дс.рф/den-rozhdenie-deda-moroza/</w:t>
        </w:r>
      </w:hyperlink>
      <w:r>
        <w:rPr>
          <w:rFonts w:cs="Times New Roman" w:ascii="Times New Roman" w:hAnsi="Times New Roman"/>
          <w:sz w:val="28"/>
          <w:szCs w:val="28"/>
        </w:rPr>
        <w:t xml:space="preserve">, «С днем рождения Снеговик» - </w:t>
      </w:r>
      <w:hyperlink r:id="rId7">
        <w:r>
          <w:rPr>
            <w:rFonts w:cs="Times New Roman" w:ascii="Times New Roman" w:hAnsi="Times New Roman"/>
            <w:sz w:val="28"/>
            <w:szCs w:val="28"/>
          </w:rPr>
          <w:t>http://чечеульский-дс.рф/s-dnem-rozhdeniya-snegovik/</w:t>
        </w:r>
      </w:hyperlink>
      <w:r>
        <w:rPr>
          <w:rFonts w:cs="Times New Roman" w:ascii="Times New Roman" w:hAnsi="Times New Roman"/>
          <w:sz w:val="28"/>
          <w:szCs w:val="28"/>
        </w:rPr>
        <w:t xml:space="preserve">, «День здоровья» - </w:t>
      </w:r>
      <w:hyperlink r:id="rId8">
        <w:r>
          <w:rPr>
            <w:rFonts w:cs="Times New Roman" w:ascii="Times New Roman" w:hAnsi="Times New Roman"/>
            <w:sz w:val="28"/>
            <w:szCs w:val="28"/>
          </w:rPr>
          <w:t>http://чечеульский-дс.рф/mezhdunarodnyj-den-zdorovya/</w:t>
        </w:r>
      </w:hyperlink>
      <w:r>
        <w:rPr>
          <w:rFonts w:cs="Times New Roman" w:ascii="Times New Roman" w:hAnsi="Times New Roman"/>
          <w:sz w:val="28"/>
          <w:szCs w:val="28"/>
        </w:rPr>
        <w:t>;</w:t>
      </w:r>
    </w:p>
    <w:p>
      <w:pPr>
        <w:pStyle w:val="NoSpacing"/>
        <w:numPr>
          <w:ilvl w:val="0"/>
          <w:numId w:val="8"/>
        </w:numPr>
        <w:jc w:val="both"/>
        <w:rPr>
          <w:rFonts w:ascii="Times New Roman" w:hAnsi="Times New Roman" w:cs="Times New Roman"/>
          <w:sz w:val="28"/>
          <w:szCs w:val="28"/>
        </w:rPr>
      </w:pPr>
      <w:r>
        <w:rPr>
          <w:rFonts w:cs="Times New Roman" w:ascii="Times New Roman" w:hAnsi="Times New Roman"/>
          <w:sz w:val="28"/>
          <w:szCs w:val="28"/>
        </w:rPr>
        <w:t xml:space="preserve">тематические досуги – «День Знаний» - </w:t>
      </w:r>
      <w:hyperlink r:id="rId9">
        <w:r>
          <w:rPr>
            <w:rFonts w:cs="Times New Roman" w:ascii="Times New Roman" w:hAnsi="Times New Roman"/>
            <w:sz w:val="28"/>
            <w:szCs w:val="28"/>
          </w:rPr>
          <w:t>http://чечеульский-дс.рф/puteshestvie-v-stranu-znanij/</w:t>
        </w:r>
      </w:hyperlink>
      <w:r>
        <w:rPr>
          <w:rFonts w:cs="Times New Roman" w:ascii="Times New Roman" w:hAnsi="Times New Roman"/>
          <w:sz w:val="28"/>
          <w:szCs w:val="28"/>
        </w:rPr>
        <w:t xml:space="preserve">, «День грамотности» - </w:t>
      </w:r>
      <w:hyperlink r:id="rId10">
        <w:r>
          <w:rPr>
            <w:rFonts w:cs="Times New Roman" w:ascii="Times New Roman" w:hAnsi="Times New Roman"/>
            <w:sz w:val="28"/>
            <w:szCs w:val="28"/>
          </w:rPr>
          <w:t>http://чечеульский-дс.рф/den-gramotnosti-v-detskom-sadu</w:t>
        </w:r>
      </w:hyperlink>
      <w:r>
        <w:rPr>
          <w:rFonts w:cs="Times New Roman" w:ascii="Times New Roman" w:hAnsi="Times New Roman"/>
          <w:sz w:val="28"/>
          <w:szCs w:val="28"/>
        </w:rPr>
        <w:t xml:space="preserve">/, «Осенняя ярмарка» - </w:t>
      </w:r>
      <w:hyperlink r:id="rId11">
        <w:r>
          <w:rPr>
            <w:rFonts w:cs="Times New Roman" w:ascii="Times New Roman" w:hAnsi="Times New Roman"/>
            <w:sz w:val="28"/>
            <w:szCs w:val="28"/>
          </w:rPr>
          <w:t>http://чечеульский-дс.рф/osennyaya-yarmarka</w:t>
        </w:r>
      </w:hyperlink>
      <w:r>
        <w:rPr>
          <w:rFonts w:cs="Times New Roman" w:ascii="Times New Roman" w:hAnsi="Times New Roman"/>
          <w:sz w:val="28"/>
          <w:szCs w:val="28"/>
        </w:rPr>
        <w:t xml:space="preserve">/, «День народного единства» - </w:t>
      </w:r>
      <w:hyperlink r:id="rId12">
        <w:r>
          <w:rPr>
            <w:rFonts w:cs="Times New Roman" w:ascii="Times New Roman" w:hAnsi="Times New Roman"/>
            <w:sz w:val="28"/>
            <w:szCs w:val="28"/>
          </w:rPr>
          <w:t>http://чечеульский-дс.рф/4-noyabrya-den-narodnogo-edinstva/</w:t>
        </w:r>
      </w:hyperlink>
      <w:r>
        <w:rPr>
          <w:rFonts w:cs="Times New Roman" w:ascii="Times New Roman" w:hAnsi="Times New Roman"/>
          <w:sz w:val="28"/>
          <w:szCs w:val="28"/>
        </w:rPr>
        <w:t>, «День Матери», литературная гостинная «Моя родина Россия», «Новогодний переполох» -</w:t>
      </w:r>
      <w:hyperlink r:id="rId13">
        <w:r>
          <w:rPr>
            <w:rFonts w:cs="Times New Roman" w:ascii="Times New Roman" w:hAnsi="Times New Roman"/>
            <w:sz w:val="28"/>
            <w:szCs w:val="28"/>
          </w:rPr>
          <w:t>http://чечеульский-дс.рф/novogodnij-perepoloh/</w:t>
        </w:r>
      </w:hyperlink>
      <w:r>
        <w:rPr>
          <w:rFonts w:cs="Times New Roman" w:ascii="Times New Roman" w:hAnsi="Times New Roman"/>
          <w:sz w:val="28"/>
          <w:szCs w:val="28"/>
        </w:rPr>
        <w:t xml:space="preserve"> , «Рождественские встречи», «Масленица»;</w:t>
      </w:r>
    </w:p>
    <w:p>
      <w:pPr>
        <w:pStyle w:val="NoSpacing"/>
        <w:numPr>
          <w:ilvl w:val="0"/>
          <w:numId w:val="8"/>
        </w:numPr>
        <w:jc w:val="both"/>
        <w:rPr>
          <w:rFonts w:ascii="Times New Roman" w:hAnsi="Times New Roman" w:cs="Times New Roman"/>
          <w:sz w:val="28"/>
          <w:szCs w:val="28"/>
        </w:rPr>
      </w:pPr>
      <w:r>
        <w:rPr>
          <w:rFonts w:cs="Times New Roman" w:ascii="Times New Roman" w:hAnsi="Times New Roman"/>
          <w:sz w:val="28"/>
          <w:szCs w:val="28"/>
        </w:rPr>
        <w:t xml:space="preserve">выставки – плакатов («Мой любимый детский сад»), рисунков («Краски лета», «Зимняя сказка», «Профессии моих родителей»), детско- родительского творчества («Ярмарка творчества», «Осень бывает разная», «Истории моей семьи», «Новый год в гостях у сказки»), фотовыставка «Я в национальном костюме», книжная выставка «С чего начинается Родина» - </w:t>
      </w:r>
      <w:hyperlink r:id="rId14">
        <w:r>
          <w:rPr>
            <w:rFonts w:cs="Times New Roman" w:ascii="Times New Roman" w:hAnsi="Times New Roman"/>
            <w:sz w:val="28"/>
            <w:szCs w:val="28"/>
          </w:rPr>
          <w:t>http://чечеульский-дс.рф/fotogalereya/</w:t>
        </w:r>
      </w:hyperlink>
      <w:r>
        <w:rPr>
          <w:rFonts w:cs="Times New Roman" w:ascii="Times New Roman" w:hAnsi="Times New Roman"/>
          <w:sz w:val="28"/>
          <w:szCs w:val="28"/>
        </w:rPr>
        <w:t>;</w:t>
      </w:r>
    </w:p>
    <w:p>
      <w:pPr>
        <w:pStyle w:val="NoSpacing"/>
        <w:numPr>
          <w:ilvl w:val="0"/>
          <w:numId w:val="8"/>
        </w:numPr>
        <w:jc w:val="both"/>
        <w:rPr>
          <w:rFonts w:ascii="Times New Roman" w:hAnsi="Times New Roman" w:cs="Times New Roman"/>
          <w:sz w:val="28"/>
          <w:szCs w:val="28"/>
        </w:rPr>
      </w:pPr>
      <w:r>
        <w:rPr>
          <w:rFonts w:cs="Times New Roman" w:ascii="Times New Roman" w:hAnsi="Times New Roman"/>
          <w:sz w:val="28"/>
          <w:szCs w:val="28"/>
        </w:rPr>
        <w:t xml:space="preserve">акции – краевая акция «Письмо солдату» - </w:t>
      </w:r>
      <w:hyperlink r:id="rId15">
        <w:r>
          <w:rPr>
            <w:rFonts w:cs="Times New Roman" w:ascii="Times New Roman" w:hAnsi="Times New Roman"/>
            <w:sz w:val="28"/>
            <w:szCs w:val="28"/>
          </w:rPr>
          <w:t>http://чечеульский-дс.рф/patrioticheskaya-aktsiya-pismo-soldatu/</w:t>
        </w:r>
      </w:hyperlink>
      <w:r>
        <w:rPr>
          <w:rFonts w:cs="Times New Roman" w:ascii="Times New Roman" w:hAnsi="Times New Roman"/>
          <w:sz w:val="28"/>
          <w:szCs w:val="28"/>
        </w:rPr>
        <w:t xml:space="preserve">, Всероссийская акция «Своих не бросаем» - </w:t>
      </w:r>
      <w:hyperlink r:id="rId16">
        <w:r>
          <w:rPr>
            <w:rFonts w:cs="Times New Roman" w:ascii="Times New Roman" w:hAnsi="Times New Roman"/>
            <w:sz w:val="28"/>
            <w:szCs w:val="28"/>
          </w:rPr>
          <w:t>http://чечеульский-дс.рф/vserossijskaya-aktsiya-svoih-ne-brosaem/</w:t>
        </w:r>
      </w:hyperlink>
      <w:r>
        <w:rPr>
          <w:rFonts w:cs="Times New Roman" w:ascii="Times New Roman" w:hAnsi="Times New Roman"/>
          <w:sz w:val="28"/>
          <w:szCs w:val="28"/>
        </w:rPr>
        <w:t xml:space="preserve">, «Мы верим в Россию» - </w:t>
      </w:r>
      <w:hyperlink r:id="rId17">
        <w:r>
          <w:rPr>
            <w:rFonts w:cs="Times New Roman" w:ascii="Times New Roman" w:hAnsi="Times New Roman"/>
            <w:sz w:val="28"/>
            <w:szCs w:val="28"/>
          </w:rPr>
          <w:t>http://чечеульский-дс.рф/my-verim-v-rossiyu/</w:t>
        </w:r>
      </w:hyperlink>
      <w:r>
        <w:rPr>
          <w:rFonts w:cs="Times New Roman" w:ascii="Times New Roman" w:hAnsi="Times New Roman"/>
          <w:sz w:val="28"/>
          <w:szCs w:val="28"/>
        </w:rPr>
        <w:t>;</w:t>
      </w:r>
    </w:p>
    <w:p>
      <w:pPr>
        <w:pStyle w:val="Normal"/>
        <w:spacing w:before="0" w:after="0"/>
        <w:ind w:right="170" w:firstLine="709"/>
        <w:contextualSpacing/>
        <w:jc w:val="both"/>
        <w:rPr>
          <w:sz w:val="28"/>
        </w:rPr>
      </w:pPr>
      <w:r>
        <w:rPr>
          <w:sz w:val="28"/>
        </w:rPr>
        <w:t>О всех запланированных и реализованных мероприятиях можно узнать на сайте детского сада и на странице сообщества МБДОУ «Чечеульский детский сад» в социальной сети ВКонтакт.</w:t>
      </w:r>
    </w:p>
    <w:p>
      <w:pPr>
        <w:pStyle w:val="NoSpacing"/>
        <w:ind w:firstLine="709"/>
        <w:jc w:val="both"/>
        <w:rPr>
          <w:rStyle w:val="WW8Num1z0"/>
          <w:rFonts w:ascii="Times New Roman" w:hAnsi="Times New Roman" w:cs="Times New Roman"/>
          <w:sz w:val="28"/>
          <w:szCs w:val="28"/>
        </w:rPr>
      </w:pPr>
      <w:r>
        <w:rPr>
          <w:rStyle w:val="WW8Num1z0"/>
          <w:rFonts w:cs="Times New Roman" w:ascii="Times New Roman" w:hAnsi="Times New Roman"/>
          <w:sz w:val="28"/>
          <w:szCs w:val="28"/>
        </w:rPr>
        <w:t>Деятельность детского сада направлена на обеспечение непрерывного, всестороннего и своевременного развития ребенка. Организация образовательной деятельности строится на педагогически обоснованном выборе программ (в соответствии с лицензией), обеспечивающих получение образования, соответствующего ФГОС ДО.</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xml:space="preserve">В основу воспитательно-образовательного процесса МБДОУ «Чечеульский детский сад» в 2022 году были положены основная образовательная программа дошкольного образования, самостоятельно разработанная в соответствии с федеральным государственным образовательным стандартом дошкольного образования и с учетом инновационной образовательной программы дошкольного образования. В ходе реализации образовательной деятельности используются информационные технологии, современные педагогические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и индивидуальных особенностей воспитанников, которая позволяет обеспечить бесшовный переход воспитанников детского сада в школу. </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Детский сад скорректировал ООП ДО, чтобы включить тематические мероприятия по изучению государственных символов в рамках всех образовательных областей.</w:t>
      </w:r>
    </w:p>
    <w:p>
      <w:pPr>
        <w:pStyle w:val="Normal"/>
        <w:spacing w:before="0" w:after="0"/>
        <w:ind w:right="170" w:firstLine="709"/>
        <w:contextualSpacing/>
        <w:jc w:val="both"/>
        <w:rPr>
          <w:sz w:val="28"/>
        </w:rPr>
      </w:pPr>
      <w:r>
        <w:rPr>
          <w:sz w:val="28"/>
        </w:rPr>
      </w:r>
    </w:p>
    <w:p>
      <w:pPr>
        <w:pStyle w:val="NoSpacing"/>
        <w:ind w:firstLine="737"/>
        <w:jc w:val="both"/>
        <w:rPr>
          <w:rFonts w:ascii="Times New Roman" w:hAnsi="Times New Roman" w:cs="Times New Roman"/>
          <w:i/>
          <w:i/>
          <w:sz w:val="28"/>
          <w:szCs w:val="28"/>
        </w:rPr>
      </w:pPr>
      <w:r>
        <w:rPr>
          <w:rFonts w:cs="Times New Roman" w:ascii="Times New Roman" w:hAnsi="Times New Roman"/>
          <w:i/>
          <w:sz w:val="28"/>
          <w:szCs w:val="28"/>
        </w:rPr>
        <w:t>Участие воспитанников в конкурсах различного уровня в 2022 году.</w:t>
      </w:r>
    </w:p>
    <w:p>
      <w:pPr>
        <w:pStyle w:val="NoSpacing"/>
        <w:ind w:firstLine="737"/>
        <w:jc w:val="both"/>
        <w:rPr>
          <w:rFonts w:ascii="Times New Roman" w:hAnsi="Times New Roman" w:cs="Times New Roman"/>
          <w:i/>
          <w:i/>
          <w:sz w:val="28"/>
          <w:szCs w:val="28"/>
        </w:rPr>
      </w:pPr>
      <w:r>
        <w:rPr>
          <w:rFonts w:cs="Times New Roman" w:ascii="Times New Roman" w:hAnsi="Times New Roman"/>
          <w:i/>
          <w:sz w:val="28"/>
          <w:szCs w:val="28"/>
        </w:rPr>
      </w:r>
    </w:p>
    <w:tbl>
      <w:tblPr>
        <w:tblStyle w:val="af6"/>
        <w:tblW w:w="9642" w:type="dxa"/>
        <w:jc w:val="left"/>
        <w:tblInd w:w="0" w:type="dxa"/>
        <w:tblLayout w:type="fixed"/>
        <w:tblCellMar>
          <w:top w:w="0" w:type="dxa"/>
          <w:left w:w="108" w:type="dxa"/>
          <w:bottom w:w="0" w:type="dxa"/>
          <w:right w:w="108" w:type="dxa"/>
        </w:tblCellMar>
        <w:tblLook w:val="04a0"/>
      </w:tblPr>
      <w:tblGrid>
        <w:gridCol w:w="3396"/>
        <w:gridCol w:w="1560"/>
        <w:gridCol w:w="2979"/>
        <w:gridCol w:w="1706"/>
      </w:tblGrid>
      <w:tr>
        <w:trPr/>
        <w:tc>
          <w:tcPr>
            <w:tcW w:w="3396"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Мероприятие</w:t>
            </w:r>
          </w:p>
        </w:tc>
        <w:tc>
          <w:tcPr>
            <w:tcW w:w="1560"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Дата</w:t>
            </w:r>
          </w:p>
        </w:tc>
        <w:tc>
          <w:tcPr>
            <w:tcW w:w="2979"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Участники</w:t>
            </w:r>
          </w:p>
        </w:tc>
        <w:tc>
          <w:tcPr>
            <w:tcW w:w="1706"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Результат</w:t>
            </w:r>
          </w:p>
        </w:tc>
      </w:tr>
      <w:tr>
        <w:trPr/>
        <w:tc>
          <w:tcPr>
            <w:tcW w:w="3396"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МБДОУ «Чечеульский детский сад»</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Конкурс чтецов «Зимушка - хрустальная»</w:t>
            </w:r>
          </w:p>
        </w:tc>
        <w:tc>
          <w:tcPr>
            <w:tcW w:w="1560"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13-14.01.2022</w:t>
            </w:r>
          </w:p>
        </w:tc>
        <w:tc>
          <w:tcPr>
            <w:tcW w:w="297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второй младшей, средней, разновозрастных, старшей, подготовительной групп.</w:t>
            </w:r>
          </w:p>
        </w:tc>
        <w:tc>
          <w:tcPr>
            <w:tcW w:w="1706"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Сертификаты участников, дипломы победителей.</w:t>
            </w:r>
          </w:p>
        </w:tc>
      </w:tr>
      <w:tr>
        <w:trPr/>
        <w:tc>
          <w:tcPr>
            <w:tcW w:w="3396"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Детский патриотический проект «Песни Победы»</w:t>
            </w:r>
          </w:p>
        </w:tc>
        <w:tc>
          <w:tcPr>
            <w:tcW w:w="1560"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январь</w:t>
            </w:r>
          </w:p>
        </w:tc>
        <w:tc>
          <w:tcPr>
            <w:tcW w:w="297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подготовительной группы: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Пичкаль</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Варвара</w:t>
            </w:r>
          </w:p>
        </w:tc>
        <w:tc>
          <w:tcPr>
            <w:tcW w:w="1706"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Благодарность</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за участие в</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проекте</w:t>
            </w:r>
          </w:p>
        </w:tc>
      </w:tr>
      <w:tr>
        <w:trPr/>
        <w:tc>
          <w:tcPr>
            <w:tcW w:w="3396"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Высшая школа делового администрирования, Всероссийский детский творческий конкурс «День</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Снеговика»</w:t>
            </w:r>
          </w:p>
        </w:tc>
        <w:tc>
          <w:tcPr>
            <w:tcW w:w="1560"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январь</w:t>
            </w:r>
          </w:p>
        </w:tc>
        <w:tc>
          <w:tcPr>
            <w:tcW w:w="297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средней группы: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Шалагинов Егор, Щеглова Василина, Темников Евгений,</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Колесникова Арина, Полегешко</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Милана.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старшей группы: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Титовец Софья, Шаповалова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Полина, Голубева Мария, Васильев Тимур, Кисилев Сергей,</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Лукашин Арсений, Огородина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Василина, Радченко Вероника.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второй разновозрастной группы: Черепков Максим, Раздобаров</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Андрей.</w:t>
            </w:r>
          </w:p>
        </w:tc>
        <w:tc>
          <w:tcPr>
            <w:tcW w:w="1706"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1 место</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2 место</w:t>
            </w:r>
          </w:p>
        </w:tc>
      </w:tr>
      <w:tr>
        <w:trPr/>
        <w:tc>
          <w:tcPr>
            <w:tcW w:w="3396"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Муниципальный этап краевой экологической акции «Зимняя планета детства - 2022»</w:t>
            </w:r>
          </w:p>
        </w:tc>
        <w:tc>
          <w:tcPr>
            <w:tcW w:w="1560"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январь</w:t>
            </w:r>
          </w:p>
        </w:tc>
        <w:tc>
          <w:tcPr>
            <w:tcW w:w="297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второй младшей группы: Сухотин Артем. Воспитанники второй разновозрастной группы: Черепков Максим, Амирахмедова Милана, Амирахмедова Ирина,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Раздобаров Андрей. Воспитанники подготовительной группы: Новикова Виктория, Пожилова Ева. Воспитанник средней группы Комаров Степан. Воспитанники первой разновозрастной группы: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Москаль Михаил, Кондратьев</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Демид, Темников Евгений.</w:t>
            </w:r>
          </w:p>
        </w:tc>
        <w:tc>
          <w:tcPr>
            <w:tcW w:w="1706"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Сертификаты участников</w:t>
            </w:r>
          </w:p>
        </w:tc>
      </w:tr>
      <w:tr>
        <w:trPr/>
        <w:tc>
          <w:tcPr>
            <w:tcW w:w="3396"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ООО «Высшая школа делового администрирования» Всероссийский детский конкурс рисунков «Зимние забавы»</w:t>
            </w:r>
          </w:p>
        </w:tc>
        <w:tc>
          <w:tcPr>
            <w:tcW w:w="1560"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январь</w:t>
            </w:r>
          </w:p>
        </w:tc>
        <w:tc>
          <w:tcPr>
            <w:tcW w:w="2979"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старшей группы: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Чайкина Маргарита, Дударев Иван, Лукашин Арсений.</w:t>
            </w:r>
          </w:p>
        </w:tc>
        <w:tc>
          <w:tcPr>
            <w:tcW w:w="1706" w:type="dxa"/>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Дипломы за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2 место</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Международный образовательный портал «Престиж»</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Международный творческий конкурс «Престиж», номинация «Я - художник»</w:t>
            </w:r>
          </w:p>
        </w:tc>
        <w:tc>
          <w:tcPr>
            <w:tcW w:w="1560"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февраль</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Воспитанница второй разновозрастной группы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Щеглова Варя</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2 степени</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Международный образовательный портал «Престиж»</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Международный творческий конкурс «Престиж», номинация «Наши папы — наша гордость»</w:t>
            </w:r>
          </w:p>
        </w:tc>
        <w:tc>
          <w:tcPr>
            <w:tcW w:w="1560"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февраль</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Воспитанница второй разновозрастной группы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Герасименко Вероника.</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 2 степени</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Высшая школа делового</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администрирования</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Всероссийский детский творческий конкурс «23 февраля — День Защитника Отечества»</w:t>
            </w:r>
          </w:p>
        </w:tc>
        <w:tc>
          <w:tcPr>
            <w:tcW w:w="1560"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февраль</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старшей группы: Огородина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Василиса, Анюткина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Вероника.</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1 место</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Центр интеллектуального развития «Пятое измерение»</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Всероссийский творческий конкурс Защитник Отечества — звание гордое!</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Номинация Стен газета,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номинация Вокальное, танцевальное и музыкальное творчество, номинация Художественное слово</w:t>
            </w:r>
          </w:p>
        </w:tc>
        <w:tc>
          <w:tcPr>
            <w:tcW w:w="1560"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март</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подготовительной группы.</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победителя 1</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степени</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подготовительная группа «Улыбка»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победителя 1</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степени</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победителя 2</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степени</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 xml:space="preserve">Центр организации и проведения дистанционных конусов для дошкольников, школьников, воспитателей и педагогов «Гордость страны» </w:t>
            </w:r>
            <w:r>
              <w:rPr>
                <w:rFonts w:cs="Times New Roman" w:ascii="Times New Roman" w:hAnsi="Times New Roman"/>
                <w:kern w:val="0"/>
                <w:sz w:val="24"/>
                <w:szCs w:val="24"/>
                <w:lang w:val="en-US"/>
              </w:rPr>
              <w:t>VII</w:t>
            </w:r>
            <w:r>
              <w:rPr>
                <w:rFonts w:cs="Times New Roman" w:ascii="Times New Roman" w:hAnsi="Times New Roman"/>
                <w:kern w:val="0"/>
                <w:sz w:val="24"/>
                <w:szCs w:val="24"/>
                <w:lang w:val="ru-RU"/>
              </w:rPr>
              <w:t xml:space="preserve"> Всероссийский конкурс «Гордость страны», номинация «Любовь и нежность я дарю», название работы «Подарок для моей</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мамочки»</w:t>
            </w:r>
          </w:p>
        </w:tc>
        <w:tc>
          <w:tcPr>
            <w:tcW w:w="1560"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март</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Воспитанница второй разновозрастной группы Новикова Виктория.</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 1 степени</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На базе ККИПК семейный творческий конкурс</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«Финансовые истории моей семьи»</w:t>
            </w:r>
          </w:p>
        </w:tc>
        <w:tc>
          <w:tcPr>
            <w:tcW w:w="1560" w:type="dxa"/>
            <w:tcBorders>
              <w:left w:val="single" w:sz="2" w:space="0" w:color="000000"/>
              <w:bottom w:val="single" w:sz="2" w:space="0" w:color="000000"/>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март</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подготовительной.</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Сертификат участников</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Высшая школа делового</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администрирования</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Всероссийский детский конкурс рисунков «Мир фантастических животных»</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r>
          </w:p>
        </w:tc>
        <w:tc>
          <w:tcPr>
            <w:tcW w:w="1560" w:type="dxa"/>
            <w:tcBorders>
              <w:left w:val="single" w:sz="2" w:space="0" w:color="000000"/>
              <w:bottom w:val="single" w:sz="2" w:space="0" w:color="000000"/>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март</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старшей группы: Голубева Мария,</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Анюткина Вероника.</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Дипломы 1 и 2 степени</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Высшая школа делового</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администрирования</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Всероссийский детский конкурс рисунков «Мир сказок К.И. Чуковского»</w:t>
            </w:r>
          </w:p>
        </w:tc>
        <w:tc>
          <w:tcPr>
            <w:tcW w:w="1560"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март</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старшей группы: Чайкина Маргарита, Тюльков</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Тимофей, Радченко Вероника, Лукашин</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Арсений, Голубева Мария,</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Галачева Анна, Васильев Тимур.</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2 место</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1 место</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Международная Олимпиада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«Классный час» по дисциплине «Великая Победа»</w:t>
            </w:r>
          </w:p>
        </w:tc>
        <w:tc>
          <w:tcPr>
            <w:tcW w:w="1560"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апрель</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второй разновозрастной группы: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Серебрянников Вова, Васильева Тася, Игнатович Захар, Раздобаров Андрей,</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Тюлькова Настя.</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Дипломы участников, победителей, призеров 3 степени.</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Высшая школа делового администрирования</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Всероссийский детский творческий конкурс «В мире птиц», работа «Сказочная птица»</w:t>
            </w:r>
          </w:p>
        </w:tc>
        <w:tc>
          <w:tcPr>
            <w:tcW w:w="1560" w:type="dxa"/>
            <w:tcBorders>
              <w:left w:val="single" w:sz="2" w:space="0" w:color="000000"/>
              <w:bottom w:val="single" w:sz="2" w:space="0" w:color="000000"/>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апрель</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Воспитанница старшей группы Галачева Анна.</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 1 место</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Высшая школа делового</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администрирования</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Всероссийский детский творческий конкурс посвященный Дню</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космонавтики и первому полету человека в космос «Просто космос», работа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«Планета земля»</w:t>
            </w:r>
          </w:p>
        </w:tc>
        <w:tc>
          <w:tcPr>
            <w:tcW w:w="1560" w:type="dxa"/>
            <w:tcBorders>
              <w:left w:val="single" w:sz="2" w:space="0" w:color="000000"/>
              <w:bottom w:val="single" w:sz="2" w:space="0" w:color="000000"/>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апрель</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 старшей группы Тюльков Тимофей.</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 1 место</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Высшая школа делового</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администрирования</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Всероссийский детский творческий конкурс рисунков «Любимый мультгерой», работа «Маша и медведь»</w:t>
            </w:r>
          </w:p>
        </w:tc>
        <w:tc>
          <w:tcPr>
            <w:tcW w:w="1560" w:type="dxa"/>
            <w:tcBorders>
              <w:left w:val="single" w:sz="2" w:space="0" w:color="000000"/>
              <w:bottom w:val="single" w:sz="2" w:space="0" w:color="000000"/>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апрель</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Воспитанница старшей группы Радченко</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Вероника.</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 1 место</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Всероссийский центр проведения и разработки интерактивных мероприятий «Мир педагога»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Всероссийского конкурса детского и юношеского творчества «Космос — загадочный и необъятный», посвященный Всемирному дню авиации и космонавтики в номинации «Космический макет»</w:t>
            </w:r>
          </w:p>
        </w:tc>
        <w:tc>
          <w:tcPr>
            <w:tcW w:w="1560" w:type="dxa"/>
            <w:tcBorders>
              <w:left w:val="single" w:sz="2" w:space="0" w:color="000000"/>
              <w:bottom w:val="single" w:sz="2" w:space="0" w:color="000000"/>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апрель</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Воспитанница второй младшей группы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Трофименко Настя.</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 1 степени</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Центр организации и проведения дистанционных конкурсов для дошкольников, школьников, воспитателей, педагогов «Гордость</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 xml:space="preserve">России» </w:t>
            </w:r>
            <w:r>
              <w:rPr>
                <w:rFonts w:cs="Times New Roman" w:ascii="Times New Roman" w:hAnsi="Times New Roman"/>
                <w:kern w:val="0"/>
                <w:sz w:val="24"/>
                <w:szCs w:val="24"/>
                <w:lang w:val="en-US"/>
              </w:rPr>
              <w:t>IX</w:t>
            </w:r>
            <w:r>
              <w:rPr>
                <w:rFonts w:cs="Times New Roman" w:ascii="Times New Roman" w:hAnsi="Times New Roman"/>
                <w:kern w:val="0"/>
                <w:sz w:val="24"/>
                <w:szCs w:val="24"/>
                <w:lang w:val="ru-RU"/>
              </w:rPr>
              <w:t xml:space="preserve"> Международного конкурса «Гордость России», номинация «77 летие Великой Победы» (конкурс чтецов), работа стихотворение «На фотографии в газете «Римма Казакова», стихотворение «Мы встречаем День Победы» А. Игебаев</w:t>
            </w:r>
          </w:p>
        </w:tc>
        <w:tc>
          <w:tcPr>
            <w:tcW w:w="1560" w:type="dxa"/>
            <w:tcBorders>
              <w:left w:val="single" w:sz="2" w:space="0" w:color="000000"/>
              <w:bottom w:val="single" w:sz="2" w:space="0" w:color="000000"/>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май</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Воспитанницы подготовительной группы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Пичкаль Варвара, Сивова Аделина.</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 2 и 1</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степени</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rPr>
              <w:t>Всероссийский детский творческий конкурс «Сквозь года..»</w:t>
            </w:r>
          </w:p>
        </w:tc>
        <w:tc>
          <w:tcPr>
            <w:tcW w:w="1560" w:type="dxa"/>
            <w:tcBorders>
              <w:left w:val="single" w:sz="2" w:space="0" w:color="000000"/>
              <w:bottom w:val="single" w:sz="2" w:space="0" w:color="000000"/>
            </w:tcBorders>
          </w:tcPr>
          <w:p>
            <w:pPr>
              <w:pStyle w:val="NoSpacing"/>
              <w:widowControl/>
              <w:suppressAutoHyphens w:val="true"/>
              <w:spacing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rPr>
              <w:t>май</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rPr>
              <w:t>Воспитанники старшей группы:Безверхая Дарина, Голубева Мария, Радченко Вероника, Шаповалова Полина.</w:t>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rPr>
              <w:t>Дипломы 1 и 2 степени</w:t>
            </w:r>
          </w:p>
        </w:tc>
      </w:tr>
      <w:tr>
        <w:trPr/>
        <w:tc>
          <w:tcPr>
            <w:tcW w:w="3396"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Центр интеллектуального развития Всероссийский творческий конкурс</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«Великое слово — Победа!»</w:t>
            </w:r>
          </w:p>
        </w:tc>
        <w:tc>
          <w:tcPr>
            <w:tcW w:w="1560" w:type="dxa"/>
            <w:tcBorders>
              <w:left w:val="single" w:sz="2" w:space="0" w:color="000000"/>
              <w:bottom w:val="single" w:sz="2" w:space="0" w:color="000000"/>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май</w:t>
            </w:r>
          </w:p>
        </w:tc>
        <w:tc>
          <w:tcPr>
            <w:tcW w:w="2979"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Воспитанница подготовительной группы Пожилова Ева.</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r>
          </w:p>
        </w:tc>
        <w:tc>
          <w:tcPr>
            <w:tcW w:w="1706" w:type="dxa"/>
            <w:tcBorders>
              <w:left w:val="single" w:sz="2" w:space="0" w:color="000000"/>
              <w:bottom w:val="single" w:sz="2" w:space="0" w:color="000000"/>
              <w:right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 1</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степени</w:t>
            </w:r>
          </w:p>
        </w:tc>
      </w:tr>
      <w:tr>
        <w:trPr/>
        <w:tc>
          <w:tcPr>
            <w:tcW w:w="3396" w:type="dxa"/>
            <w:tcBorders>
              <w:left w:val="single" w:sz="2" w:space="0" w:color="000000"/>
              <w:bottom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Высшая школа делового администрирования , Всероссийский детский творческий конкурс «Волшебное лукошко»</w:t>
            </w:r>
          </w:p>
        </w:tc>
        <w:tc>
          <w:tcPr>
            <w:tcW w:w="1560" w:type="dxa"/>
            <w:tcBorders>
              <w:left w:val="single" w:sz="2" w:space="0" w:color="000000"/>
              <w:bottom w:val="single" w:sz="2" w:space="0" w:color="000000"/>
            </w:tcBorders>
            <w:shd w:color="auto" w:fill="auto" w:val="clear"/>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сентябрь</w:t>
            </w:r>
          </w:p>
        </w:tc>
        <w:tc>
          <w:tcPr>
            <w:tcW w:w="2979" w:type="dxa"/>
            <w:tcBorders>
              <w:left w:val="single" w:sz="2" w:space="0" w:color="000000"/>
              <w:bottom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Воспитанница первой младшей группы Синякова Дарья</w:t>
            </w:r>
          </w:p>
        </w:tc>
        <w:tc>
          <w:tcPr>
            <w:tcW w:w="1706" w:type="dxa"/>
            <w:tcBorders>
              <w:left w:val="single" w:sz="2" w:space="0" w:color="000000"/>
              <w:bottom w:val="single" w:sz="2" w:space="0" w:color="000000"/>
              <w:right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 xml:space="preserve">Диплом за </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2 место</w:t>
            </w:r>
          </w:p>
        </w:tc>
      </w:tr>
      <w:tr>
        <w:trPr/>
        <w:tc>
          <w:tcPr>
            <w:tcW w:w="3396" w:type="dxa"/>
            <w:tcBorders>
              <w:left w:val="single" w:sz="2" w:space="0" w:color="000000"/>
              <w:bottom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Центр организации и проведения дистанционных конкурсов для дошкольников, школьников, воспитателей и педагогов «Гордость России»</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en-US"/>
              </w:rPr>
              <w:t>II</w:t>
            </w:r>
            <w:r>
              <w:rPr>
                <w:rFonts w:cs="Times New Roman" w:ascii="Times New Roman" w:hAnsi="Times New Roman"/>
                <w:kern w:val="0"/>
                <w:sz w:val="24"/>
                <w:szCs w:val="24"/>
                <w:lang w:val="ru-RU"/>
              </w:rPr>
              <w:t xml:space="preserve"> Международный  профессиональный конкурс </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«Гордость России», номинация «Самый добрый ежик», название работы «Лесной добрый ежик»</w:t>
            </w:r>
          </w:p>
        </w:tc>
        <w:tc>
          <w:tcPr>
            <w:tcW w:w="1560" w:type="dxa"/>
            <w:tcBorders>
              <w:left w:val="single" w:sz="2" w:space="0" w:color="000000"/>
              <w:bottom w:val="single" w:sz="2" w:space="0" w:color="000000"/>
            </w:tcBorders>
            <w:shd w:color="auto" w:fill="auto" w:val="clear"/>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октябрь</w:t>
            </w:r>
          </w:p>
        </w:tc>
        <w:tc>
          <w:tcPr>
            <w:tcW w:w="2979" w:type="dxa"/>
            <w:tcBorders>
              <w:left w:val="single" w:sz="2" w:space="0" w:color="000000"/>
              <w:bottom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 xml:space="preserve">Воспитанница второй младшей группы </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 xml:space="preserve">Жадовцева Софья </w:t>
            </w:r>
          </w:p>
        </w:tc>
        <w:tc>
          <w:tcPr>
            <w:tcW w:w="1706" w:type="dxa"/>
            <w:tcBorders>
              <w:left w:val="single" w:sz="2" w:space="0" w:color="000000"/>
              <w:bottom w:val="single" w:sz="2" w:space="0" w:color="000000"/>
              <w:right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 xml:space="preserve">Диплом </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1 степени</w:t>
            </w:r>
          </w:p>
        </w:tc>
      </w:tr>
      <w:tr>
        <w:trPr/>
        <w:tc>
          <w:tcPr>
            <w:tcW w:w="3396" w:type="dxa"/>
            <w:tcBorders>
              <w:left w:val="single" w:sz="2" w:space="0" w:color="000000"/>
              <w:bottom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Региональный центр финансовой грамотности Красноярский край</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 xml:space="preserve">Краевой финансовый </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Фестиваль Краевой конкурс «Финплакат»</w:t>
            </w:r>
          </w:p>
        </w:tc>
        <w:tc>
          <w:tcPr>
            <w:tcW w:w="1560" w:type="dxa"/>
            <w:tcBorders>
              <w:left w:val="single" w:sz="2" w:space="0" w:color="000000"/>
              <w:bottom w:val="single" w:sz="2" w:space="0" w:color="000000"/>
            </w:tcBorders>
            <w:shd w:color="auto" w:fill="auto" w:val="clear"/>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октябрь</w:t>
            </w:r>
          </w:p>
        </w:tc>
        <w:tc>
          <w:tcPr>
            <w:tcW w:w="2979" w:type="dxa"/>
            <w:tcBorders>
              <w:left w:val="single" w:sz="2" w:space="0" w:color="000000"/>
              <w:bottom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 xml:space="preserve">Воспитанница второй младшей группы Жадовцева Софья </w:t>
            </w:r>
          </w:p>
        </w:tc>
        <w:tc>
          <w:tcPr>
            <w:tcW w:w="1706" w:type="dxa"/>
            <w:tcBorders>
              <w:left w:val="single" w:sz="2" w:space="0" w:color="000000"/>
              <w:bottom w:val="single" w:sz="2" w:space="0" w:color="000000"/>
              <w:right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 1 место</w:t>
            </w:r>
          </w:p>
        </w:tc>
      </w:tr>
      <w:tr>
        <w:trPr/>
        <w:tc>
          <w:tcPr>
            <w:tcW w:w="3396" w:type="dxa"/>
            <w:tcBorders>
              <w:left w:val="single" w:sz="2" w:space="0" w:color="000000"/>
              <w:bottom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Районный конкурс детских поделок «Новогодняя игрушка»</w:t>
            </w:r>
          </w:p>
        </w:tc>
        <w:tc>
          <w:tcPr>
            <w:tcW w:w="1560" w:type="dxa"/>
            <w:tcBorders>
              <w:left w:val="single" w:sz="2" w:space="0" w:color="000000"/>
              <w:bottom w:val="single" w:sz="2" w:space="0" w:color="000000"/>
            </w:tcBorders>
            <w:shd w:color="auto" w:fill="auto" w:val="clear"/>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декабрь</w:t>
            </w:r>
          </w:p>
        </w:tc>
        <w:tc>
          <w:tcPr>
            <w:tcW w:w="2979" w:type="dxa"/>
            <w:tcBorders>
              <w:left w:val="single" w:sz="2" w:space="0" w:color="000000"/>
              <w:bottom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Воспитанники средней группы: Сухотин Артем,</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Тимофеева Анна. Воспитанница старшей группы Детюк Кристина. Воспитанница первой младшей группы</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Позднякова Варвара.</w:t>
            </w:r>
          </w:p>
        </w:tc>
        <w:tc>
          <w:tcPr>
            <w:tcW w:w="1706" w:type="dxa"/>
            <w:tcBorders>
              <w:left w:val="single" w:sz="2" w:space="0" w:color="000000"/>
              <w:bottom w:val="single" w:sz="2" w:space="0" w:color="000000"/>
              <w:right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Сертификаты и дипломы победителей</w:t>
            </w:r>
          </w:p>
        </w:tc>
      </w:tr>
      <w:tr>
        <w:trPr/>
        <w:tc>
          <w:tcPr>
            <w:tcW w:w="3396" w:type="dxa"/>
            <w:tcBorders>
              <w:left w:val="single" w:sz="2" w:space="0" w:color="000000"/>
              <w:bottom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en-US"/>
              </w:rPr>
              <w:t>IV</w:t>
            </w:r>
            <w:r>
              <w:rPr>
                <w:rFonts w:cs="Times New Roman" w:ascii="Times New Roman" w:hAnsi="Times New Roman"/>
                <w:kern w:val="0"/>
                <w:sz w:val="24"/>
                <w:szCs w:val="24"/>
                <w:lang w:val="ru-RU"/>
              </w:rPr>
              <w:t xml:space="preserve"> Всероссийский конкурс «Гордость России», номинация: Символ года 2023, название работы: «Добрый заяц»</w:t>
            </w:r>
          </w:p>
        </w:tc>
        <w:tc>
          <w:tcPr>
            <w:tcW w:w="1560" w:type="dxa"/>
            <w:tcBorders>
              <w:left w:val="single" w:sz="2" w:space="0" w:color="000000"/>
              <w:bottom w:val="single" w:sz="2" w:space="0" w:color="000000"/>
            </w:tcBorders>
            <w:shd w:color="auto" w:fill="auto" w:val="clear"/>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декабрь</w:t>
            </w:r>
          </w:p>
        </w:tc>
        <w:tc>
          <w:tcPr>
            <w:tcW w:w="2979" w:type="dxa"/>
            <w:tcBorders>
              <w:left w:val="single" w:sz="2" w:space="0" w:color="000000"/>
              <w:bottom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Воспитанница второй младшей группы Жадовцева Софья.</w:t>
            </w:r>
          </w:p>
        </w:tc>
        <w:tc>
          <w:tcPr>
            <w:tcW w:w="1706" w:type="dxa"/>
            <w:tcBorders>
              <w:left w:val="single" w:sz="2" w:space="0" w:color="000000"/>
              <w:bottom w:val="single" w:sz="2" w:space="0" w:color="000000"/>
              <w:right w:val="single" w:sz="2" w:space="0" w:color="000000"/>
            </w:tcBorders>
            <w:shd w:color="auto" w:fill="auto" w:val="clear"/>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Диплом 1 степени</w:t>
            </w:r>
          </w:p>
        </w:tc>
      </w:tr>
    </w:tbl>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r>
    </w:p>
    <w:p>
      <w:pPr>
        <w:pStyle w:val="NoSpacing"/>
        <w:ind w:firstLine="709"/>
        <w:jc w:val="both"/>
        <w:rPr>
          <w:rFonts w:ascii="Times New Roman" w:hAnsi="Times New Roman" w:cs="Times New Roman"/>
          <w:sz w:val="28"/>
          <w:szCs w:val="28"/>
        </w:rPr>
      </w:pPr>
      <w:r>
        <w:rPr>
          <w:rFonts w:cs="Times New Roman" w:ascii="Times New Roman" w:hAnsi="Times New Roman"/>
          <w:i/>
          <w:sz w:val="28"/>
          <w:szCs w:val="28"/>
        </w:rPr>
        <w:t>Вывод:</w:t>
      </w:r>
      <w:r>
        <w:rPr>
          <w:rFonts w:cs="Times New Roman" w:ascii="Times New Roman" w:hAnsi="Times New Roman"/>
          <w:sz w:val="28"/>
          <w:szCs w:val="28"/>
        </w:rPr>
        <w:t xml:space="preserve"> образовательный процесс в детском саду организован в соответствии с требованиями, предъявляемыми ФГОС ДО, и направлен на сохранение и укрепление здоровья воспитанников, предоставление равных возможностей для полноценного развития каждого ребенка.</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center"/>
        <w:rPr/>
      </w:pPr>
      <w:r>
        <w:rPr>
          <w:rFonts w:cs="Times New Roman" w:ascii="Times New Roman" w:hAnsi="Times New Roman"/>
          <w:b/>
          <w:sz w:val="28"/>
          <w:szCs w:val="28"/>
          <w:lang w:val="en-US"/>
        </w:rPr>
        <w:t>IV</w:t>
      </w:r>
      <w:r>
        <w:rPr>
          <w:rFonts w:cs="Times New Roman" w:ascii="Times New Roman" w:hAnsi="Times New Roman"/>
          <w:b/>
          <w:sz w:val="28"/>
          <w:szCs w:val="28"/>
        </w:rPr>
        <w:t>. Оценка организации учебного процесса (воспитательно – образовательного процесса)</w:t>
      </w:r>
    </w:p>
    <w:p>
      <w:pPr>
        <w:pStyle w:val="NoSpacing"/>
        <w:ind w:firstLine="737"/>
        <w:jc w:val="both"/>
        <w:rPr/>
      </w:pPr>
      <w:r>
        <w:rPr>
          <w:rFonts w:cs="Times New Roman" w:ascii="Times New Roman" w:hAnsi="Times New Roman"/>
          <w:sz w:val="28"/>
          <w:szCs w:val="28"/>
        </w:rPr>
        <w:t>В основе образовательного процесса в детском саду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p>
    <w:p>
      <w:pPr>
        <w:pStyle w:val="NoSpacing"/>
        <w:ind w:firstLine="737"/>
        <w:jc w:val="both"/>
        <w:rPr/>
      </w:pPr>
      <w:r>
        <w:rPr>
          <w:rFonts w:cs="Times New Roman" w:ascii="Times New Roman" w:hAnsi="Times New Roman"/>
          <w:sz w:val="28"/>
          <w:szCs w:val="28"/>
        </w:rPr>
        <w:t>Основные формы организации образовательного процесса:</w:t>
      </w:r>
    </w:p>
    <w:p>
      <w:pPr>
        <w:pStyle w:val="NoSpacing"/>
        <w:numPr>
          <w:ilvl w:val="0"/>
          <w:numId w:val="11"/>
        </w:numPr>
        <w:jc w:val="both"/>
        <w:rPr/>
      </w:pPr>
      <w:r>
        <w:rPr>
          <w:rFonts w:cs="Times New Roman" w:ascii="Times New Roman" w:hAnsi="Times New Roman"/>
          <w:sz w:val="28"/>
          <w:szCs w:val="28"/>
        </w:rPr>
        <w:t>совместная деятельность педагогического работника с воспитанником в рамках организационной образовательной деятельности по освоению основной общеобразовательной программы;</w:t>
      </w:r>
    </w:p>
    <w:p>
      <w:pPr>
        <w:pStyle w:val="NoSpacing"/>
        <w:numPr>
          <w:ilvl w:val="0"/>
          <w:numId w:val="11"/>
        </w:numPr>
        <w:jc w:val="both"/>
        <w:rPr>
          <w:rFonts w:ascii="Times New Roman" w:hAnsi="Times New Roman" w:cs="Times New Roman"/>
          <w:sz w:val="28"/>
          <w:szCs w:val="28"/>
        </w:rPr>
      </w:pPr>
      <w:r>
        <w:rPr>
          <w:rFonts w:cs="Times New Roman" w:ascii="Times New Roman" w:hAnsi="Times New Roman"/>
          <w:sz w:val="28"/>
          <w:szCs w:val="28"/>
        </w:rPr>
        <w:t>самостоятельная деятельность воспитанников под наблюдением педагогического работника.</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Основная общеобразовательная программа дошкольного учреждения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обеспечивающих социальную успешность, сохранение и укрепление здоровья детей дошкольного возраста. Организация воспитательно-образовательного процесса осуществляется на основании режима дня, сетки занятий, которые не превышают норм предельно допустимых нагрузок, соответствуют требованиям СанПиН и организуются педагогами детского сада на основании перспективного и календарно-тематического планирования.</w:t>
      </w:r>
    </w:p>
    <w:p>
      <w:pPr>
        <w:pStyle w:val="NoSpacing"/>
        <w:ind w:firstLine="737"/>
        <w:jc w:val="both"/>
        <w:rPr/>
      </w:pPr>
      <w:r>
        <w:rPr/>
      </w:r>
    </w:p>
    <w:p>
      <w:pPr>
        <w:pStyle w:val="NoSpacing"/>
        <w:ind w:firstLine="737"/>
        <w:jc w:val="both"/>
        <w:rPr/>
      </w:pPr>
      <w:r>
        <w:rPr>
          <w:rFonts w:cs="Times New Roman" w:ascii="Times New Roman" w:hAnsi="Times New Roman"/>
          <w:sz w:val="28"/>
          <w:szCs w:val="28"/>
        </w:rPr>
        <w:t>Занятия в рамках образовательной деятельности ведутся в младших группах по подгруппам. Продолжительность занятий соответствует СанПиН 1.2.3685-21 и составляет:</w:t>
      </w:r>
    </w:p>
    <w:p>
      <w:pPr>
        <w:pStyle w:val="NoSpacing"/>
        <w:numPr>
          <w:ilvl w:val="0"/>
          <w:numId w:val="1"/>
        </w:numPr>
        <w:ind w:left="0" w:firstLine="737"/>
        <w:jc w:val="both"/>
        <w:rPr/>
      </w:pPr>
      <w:r>
        <w:rPr>
          <w:rFonts w:cs="Times New Roman" w:ascii="Times New Roman" w:hAnsi="Times New Roman"/>
          <w:sz w:val="28"/>
          <w:szCs w:val="28"/>
        </w:rPr>
        <w:t>До 10 мин. – от полутора до трех лет;</w:t>
      </w:r>
    </w:p>
    <w:p>
      <w:pPr>
        <w:pStyle w:val="NoSpacing"/>
        <w:numPr>
          <w:ilvl w:val="0"/>
          <w:numId w:val="1"/>
        </w:numPr>
        <w:ind w:left="0" w:firstLine="737"/>
        <w:jc w:val="both"/>
        <w:rPr/>
      </w:pPr>
      <w:r>
        <w:rPr>
          <w:rFonts w:cs="Times New Roman" w:ascii="Times New Roman" w:hAnsi="Times New Roman"/>
          <w:sz w:val="28"/>
          <w:szCs w:val="28"/>
        </w:rPr>
        <w:t>До 15 мин. – для детей от трех до четырех лет;</w:t>
      </w:r>
    </w:p>
    <w:p>
      <w:pPr>
        <w:pStyle w:val="NoSpacing"/>
        <w:numPr>
          <w:ilvl w:val="0"/>
          <w:numId w:val="1"/>
        </w:numPr>
        <w:ind w:left="0" w:firstLine="737"/>
        <w:jc w:val="both"/>
        <w:rPr/>
      </w:pPr>
      <w:r>
        <w:rPr>
          <w:rFonts w:cs="Times New Roman" w:ascii="Times New Roman" w:hAnsi="Times New Roman"/>
          <w:sz w:val="28"/>
          <w:szCs w:val="28"/>
        </w:rPr>
        <w:t>До 20 мин. – для детей от четырех до пяти лет;</w:t>
      </w:r>
    </w:p>
    <w:p>
      <w:pPr>
        <w:pStyle w:val="NoSpacing"/>
        <w:numPr>
          <w:ilvl w:val="0"/>
          <w:numId w:val="1"/>
        </w:numPr>
        <w:ind w:left="0" w:firstLine="737"/>
        <w:jc w:val="both"/>
        <w:rPr/>
      </w:pPr>
      <w:r>
        <w:rPr>
          <w:rFonts w:cs="Times New Roman" w:ascii="Times New Roman" w:hAnsi="Times New Roman"/>
          <w:sz w:val="28"/>
          <w:szCs w:val="28"/>
        </w:rPr>
        <w:t>До 25 мин. – для детей от пяти до шести лет;</w:t>
      </w:r>
    </w:p>
    <w:p>
      <w:pPr>
        <w:pStyle w:val="NoSpacing"/>
        <w:numPr>
          <w:ilvl w:val="0"/>
          <w:numId w:val="1"/>
        </w:numPr>
        <w:ind w:left="0" w:firstLine="737"/>
        <w:jc w:val="both"/>
        <w:rPr/>
      </w:pPr>
      <w:r>
        <w:rPr>
          <w:rFonts w:cs="Times New Roman" w:ascii="Times New Roman" w:hAnsi="Times New Roman"/>
          <w:sz w:val="28"/>
          <w:szCs w:val="28"/>
        </w:rPr>
        <w:t>До 30 мин. – для детей от шести до семи лет.</w:t>
      </w:r>
    </w:p>
    <w:p>
      <w:pPr>
        <w:pStyle w:val="NoSpacing"/>
        <w:ind w:firstLine="737"/>
        <w:jc w:val="both"/>
        <w:rPr/>
      </w:pPr>
      <w:r>
        <w:rPr>
          <w:rFonts w:cs="Times New Roman" w:ascii="Times New Roman" w:hAnsi="Times New Roman"/>
          <w:sz w:val="28"/>
          <w:szCs w:val="28"/>
        </w:rPr>
        <w:t>Между занятиями в рамках образовательной деятельности предусмотрены перерывы продолжительностью на менее 10 минут.</w:t>
      </w:r>
    </w:p>
    <w:p>
      <w:pPr>
        <w:pStyle w:val="NoSpacing"/>
        <w:ind w:firstLine="737"/>
        <w:jc w:val="both"/>
        <w:rPr/>
      </w:pPr>
      <w:r>
        <w:rPr>
          <w:rFonts w:cs="Times New Roman" w:ascii="Times New Roman" w:hAnsi="Times New Roman"/>
          <w:sz w:val="28"/>
          <w:szCs w:val="28"/>
        </w:rPr>
        <w:t>Основной формой детской деятельности - является игра. Образовательная деятельность с детьми строиться с учетом возрастных и индивидуальных особенностей детей, их способностей, специфики их образовательных потребностей и интересов в разных видах деятельности. Выявление и развитие способностей, интересов и потребностей воспитанников осуществляется в любых формах образовательного процесса.</w:t>
      </w:r>
    </w:p>
    <w:p>
      <w:pPr>
        <w:pStyle w:val="NoSpacing"/>
        <w:ind w:firstLine="737"/>
        <w:jc w:val="both"/>
        <w:rPr/>
      </w:pPr>
      <w:r>
        <w:rPr>
          <w:rFonts w:cs="Times New Roman" w:ascii="Times New Roman" w:hAnsi="Times New Roman"/>
          <w:sz w:val="28"/>
          <w:szCs w:val="28"/>
        </w:rPr>
        <w:t>Чтобы не допустить распространения коронавирусной инфекции, администрация детского сада в 2022 году продолжила ограничительные и профилактические меры в соответствии с СП 3.1/2.4.3598-20:</w:t>
      </w:r>
    </w:p>
    <w:p>
      <w:pPr>
        <w:pStyle w:val="NoSpacing"/>
        <w:numPr>
          <w:ilvl w:val="0"/>
          <w:numId w:val="9"/>
        </w:numPr>
        <w:jc w:val="both"/>
        <w:rPr/>
      </w:pPr>
      <w:r>
        <w:rPr>
          <w:rFonts w:cs="Times New Roman" w:ascii="Times New Roman" w:hAnsi="Times New Roman"/>
          <w:sz w:val="28"/>
          <w:szCs w:val="28"/>
        </w:rPr>
        <w:t>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детский сад уведомляет территориальный орган Роспотребнадзора;</w:t>
      </w:r>
    </w:p>
    <w:p>
      <w:pPr>
        <w:pStyle w:val="NoSpacing"/>
        <w:numPr>
          <w:ilvl w:val="0"/>
          <w:numId w:val="9"/>
        </w:numPr>
        <w:jc w:val="both"/>
        <w:rPr/>
      </w:pPr>
      <w:r>
        <w:rPr>
          <w:rFonts w:cs="Times New Roman" w:ascii="Times New Roman" w:hAnsi="Times New Roman"/>
          <w:sz w:val="28"/>
          <w:szCs w:val="28"/>
        </w:rPr>
        <w:t>ежедневную генеральную уборку с применением дезинфицирующих средств, разведенных в концентрациях по вирусному режиму;</w:t>
      </w:r>
    </w:p>
    <w:p>
      <w:pPr>
        <w:pStyle w:val="NoSpacing"/>
        <w:numPr>
          <w:ilvl w:val="0"/>
          <w:numId w:val="9"/>
        </w:numPr>
        <w:jc w:val="both"/>
        <w:rPr/>
      </w:pPr>
      <w:r>
        <w:rPr>
          <w:rFonts w:cs="Times New Roman" w:ascii="Times New Roman" w:hAnsi="Times New Roman"/>
          <w:sz w:val="28"/>
          <w:szCs w:val="28"/>
        </w:rPr>
        <w:t>ежедневную влажную уборку с обработкой всех контактных поверхностей, игрушек и оборудования;</w:t>
      </w:r>
    </w:p>
    <w:p>
      <w:pPr>
        <w:pStyle w:val="NoSpacing"/>
        <w:numPr>
          <w:ilvl w:val="0"/>
          <w:numId w:val="9"/>
        </w:numPr>
        <w:jc w:val="both"/>
        <w:rPr/>
      </w:pPr>
      <w:r>
        <w:rPr>
          <w:rFonts w:cs="Times New Roman" w:ascii="Times New Roman" w:hAnsi="Times New Roman"/>
          <w:sz w:val="28"/>
          <w:szCs w:val="28"/>
        </w:rPr>
        <w:t>дезинфекцию посуды, столовых приборов после каждого использования;</w:t>
      </w:r>
    </w:p>
    <w:p>
      <w:pPr>
        <w:pStyle w:val="NoSpacing"/>
        <w:numPr>
          <w:ilvl w:val="0"/>
          <w:numId w:val="9"/>
        </w:numPr>
        <w:jc w:val="both"/>
        <w:rPr/>
      </w:pPr>
      <w:r>
        <w:rPr>
          <w:rFonts w:cs="Times New Roman" w:ascii="Times New Roman" w:hAnsi="Times New Roman"/>
          <w:sz w:val="28"/>
          <w:szCs w:val="28"/>
        </w:rPr>
        <w:t>использование бактерицидных установок в групповых комнатах;</w:t>
      </w:r>
    </w:p>
    <w:p>
      <w:pPr>
        <w:pStyle w:val="NoSpacing"/>
        <w:numPr>
          <w:ilvl w:val="0"/>
          <w:numId w:val="9"/>
        </w:numPr>
        <w:jc w:val="both"/>
        <w:rPr/>
      </w:pPr>
      <w:r>
        <w:rPr>
          <w:rFonts w:cs="Times New Roman" w:ascii="Times New Roman" w:hAnsi="Times New Roman"/>
          <w:sz w:val="28"/>
          <w:szCs w:val="28"/>
        </w:rPr>
        <w:t>частое проветривание групповых комнат в отсутствие воспитанников.</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В рамках реализации годового плана работы в течение года проводились мероприятия для родителей с использованием различных форм работы.</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xml:space="preserve">В течение года проводилась систематическая работа, направленная на сохранение и укрепление физического, психического и эмоционального здоровья детей, по профилактике нарушений осанки и плоскостопия у детей. Педагоги детского сада ежегодно при организации образовательного процесса учитывают уровень здоровья детей и строят образовательную деятельность с учетом здоровья и индивидуальных особенностей детей. </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В физическом развитии дошкольников основными задачами для детского сада являются охрана и укрепление физического, психического здоровья детей, в том числе их эмоционального благополучия. Оздоровительный процесс включает в себя:</w:t>
      </w:r>
    </w:p>
    <w:p>
      <w:pPr>
        <w:pStyle w:val="NoSpacing"/>
        <w:numPr>
          <w:ilvl w:val="0"/>
          <w:numId w:val="10"/>
        </w:numPr>
        <w:jc w:val="both"/>
        <w:rPr>
          <w:rFonts w:ascii="Times New Roman" w:hAnsi="Times New Roman" w:cs="Times New Roman"/>
          <w:sz w:val="28"/>
          <w:szCs w:val="28"/>
        </w:rPr>
      </w:pPr>
      <w:r>
        <w:rPr>
          <w:rFonts w:cs="Times New Roman" w:ascii="Times New Roman" w:hAnsi="Times New Roman"/>
          <w:sz w:val="28"/>
          <w:szCs w:val="28"/>
        </w:rPr>
        <w:t>профилактические, оздоровительные мероприятия;</w:t>
      </w:r>
    </w:p>
    <w:p>
      <w:pPr>
        <w:pStyle w:val="NoSpacing"/>
        <w:numPr>
          <w:ilvl w:val="0"/>
          <w:numId w:val="10"/>
        </w:numPr>
        <w:jc w:val="both"/>
        <w:rPr>
          <w:rFonts w:ascii="Times New Roman" w:hAnsi="Times New Roman" w:cs="Times New Roman"/>
          <w:sz w:val="28"/>
          <w:szCs w:val="28"/>
        </w:rPr>
      </w:pPr>
      <w:r>
        <w:rPr>
          <w:rFonts w:cs="Times New Roman" w:ascii="Times New Roman" w:hAnsi="Times New Roman"/>
          <w:sz w:val="28"/>
          <w:szCs w:val="28"/>
        </w:rPr>
        <w:t>общеукрепляющую терапию (витаминотерапия, полоскание горла, обливание рук, умывание лица );</w:t>
      </w:r>
    </w:p>
    <w:p>
      <w:pPr>
        <w:pStyle w:val="NoSpacing"/>
        <w:numPr>
          <w:ilvl w:val="0"/>
          <w:numId w:val="10"/>
        </w:numPr>
        <w:jc w:val="both"/>
        <w:rPr>
          <w:rFonts w:ascii="Times New Roman" w:hAnsi="Times New Roman" w:cs="Times New Roman"/>
          <w:sz w:val="28"/>
          <w:szCs w:val="28"/>
        </w:rPr>
      </w:pPr>
      <w:r>
        <w:rPr>
          <w:rFonts w:cs="Times New Roman" w:ascii="Times New Roman" w:hAnsi="Times New Roman"/>
          <w:sz w:val="28"/>
          <w:szCs w:val="28"/>
        </w:rPr>
        <w:t>организацию рационального питания (четырехразовый режим питания);</w:t>
      </w:r>
    </w:p>
    <w:p>
      <w:pPr>
        <w:pStyle w:val="NoSpacing"/>
        <w:numPr>
          <w:ilvl w:val="0"/>
          <w:numId w:val="10"/>
        </w:numPr>
        <w:jc w:val="both"/>
        <w:rPr>
          <w:rFonts w:ascii="Times New Roman" w:hAnsi="Times New Roman" w:cs="Times New Roman"/>
          <w:sz w:val="28"/>
          <w:szCs w:val="28"/>
        </w:rPr>
      </w:pPr>
      <w:r>
        <w:rPr>
          <w:rFonts w:cs="Times New Roman" w:ascii="Times New Roman" w:hAnsi="Times New Roman"/>
          <w:sz w:val="28"/>
          <w:szCs w:val="28"/>
        </w:rPr>
        <w:t>санитарно-гигиенические и противоэпидемиологические мероприятия;</w:t>
      </w:r>
    </w:p>
    <w:p>
      <w:pPr>
        <w:pStyle w:val="NoSpacing"/>
        <w:numPr>
          <w:ilvl w:val="0"/>
          <w:numId w:val="10"/>
        </w:numPr>
        <w:jc w:val="both"/>
        <w:rPr>
          <w:rFonts w:ascii="Times New Roman" w:hAnsi="Times New Roman" w:cs="Times New Roman"/>
          <w:sz w:val="28"/>
          <w:szCs w:val="28"/>
        </w:rPr>
      </w:pPr>
      <w:r>
        <w:rPr>
          <w:rFonts w:cs="Times New Roman" w:ascii="Times New Roman" w:hAnsi="Times New Roman"/>
          <w:sz w:val="28"/>
          <w:szCs w:val="28"/>
        </w:rPr>
        <w:t>двигательную активность;</w:t>
      </w:r>
    </w:p>
    <w:p>
      <w:pPr>
        <w:pStyle w:val="NoSpacing"/>
        <w:numPr>
          <w:ilvl w:val="0"/>
          <w:numId w:val="10"/>
        </w:numPr>
        <w:jc w:val="both"/>
        <w:rPr>
          <w:rFonts w:ascii="Times New Roman" w:hAnsi="Times New Roman" w:cs="Times New Roman"/>
          <w:sz w:val="28"/>
          <w:szCs w:val="28"/>
        </w:rPr>
      </w:pPr>
      <w:r>
        <w:rPr>
          <w:rFonts w:cs="Times New Roman" w:ascii="Times New Roman" w:hAnsi="Times New Roman"/>
          <w:sz w:val="28"/>
          <w:szCs w:val="28"/>
        </w:rPr>
        <w:t>комплекс закаливающих мероприятий;</w:t>
      </w:r>
    </w:p>
    <w:p>
      <w:pPr>
        <w:pStyle w:val="NoSpacing"/>
        <w:numPr>
          <w:ilvl w:val="0"/>
          <w:numId w:val="10"/>
        </w:numPr>
        <w:jc w:val="both"/>
        <w:rPr>
          <w:rFonts w:ascii="Times New Roman" w:hAnsi="Times New Roman" w:cs="Times New Roman"/>
          <w:sz w:val="28"/>
          <w:szCs w:val="28"/>
        </w:rPr>
      </w:pPr>
      <w:r>
        <w:rPr>
          <w:rFonts w:cs="Times New Roman" w:ascii="Times New Roman" w:hAnsi="Times New Roman"/>
          <w:sz w:val="28"/>
          <w:szCs w:val="28"/>
        </w:rPr>
        <w:t>использование здоровьесберегающих технологий и методик (дыхательные гимнастики, пальчиковая гимнастика, , массажные игры и упражнения, индивидуальные физические упражнения, занятия в сухом бассейне);</w:t>
      </w:r>
    </w:p>
    <w:p>
      <w:pPr>
        <w:pStyle w:val="NoSpacing"/>
        <w:numPr>
          <w:ilvl w:val="0"/>
          <w:numId w:val="10"/>
        </w:numPr>
        <w:jc w:val="both"/>
        <w:rPr>
          <w:rFonts w:ascii="Times New Roman" w:hAnsi="Times New Roman" w:cs="Times New Roman"/>
          <w:sz w:val="28"/>
          <w:szCs w:val="28"/>
        </w:rPr>
      </w:pPr>
      <w:r>
        <w:rPr>
          <w:rFonts w:cs="Times New Roman" w:ascii="Times New Roman" w:hAnsi="Times New Roman"/>
          <w:sz w:val="28"/>
          <w:szCs w:val="28"/>
        </w:rPr>
        <w:t>режим проветривания и кварцевания.</w:t>
      </w:r>
    </w:p>
    <w:p>
      <w:pPr>
        <w:pStyle w:val="NoSpacing"/>
        <w:ind w:firstLine="709"/>
        <w:jc w:val="both"/>
        <w:rPr>
          <w:rFonts w:ascii="Times New Roman" w:hAnsi="Times New Roman" w:cs="Times New Roman"/>
          <w:color w:val="000000"/>
          <w:sz w:val="28"/>
          <w:szCs w:val="28"/>
        </w:rPr>
      </w:pPr>
      <w:r>
        <w:rPr>
          <w:rFonts w:cs="Times New Roman" w:ascii="Times New Roman" w:hAnsi="Times New Roman"/>
          <w:color w:val="000000"/>
          <w:sz w:val="28"/>
          <w:szCs w:val="28"/>
        </w:rPr>
        <w:t>Благодаря созданию медико-педагогических условий и системе оздоровительных мероприятий показатели физического здоровья детей улучшились.</w:t>
      </w:r>
    </w:p>
    <w:p>
      <w:pPr>
        <w:pStyle w:val="NoSpacing"/>
        <w:jc w:val="both"/>
        <w:rPr>
          <w:rFonts w:ascii="Times New Roman" w:hAnsi="Times New Roman" w:cs="Times New Roman"/>
          <w:sz w:val="28"/>
          <w:szCs w:val="28"/>
        </w:rPr>
      </w:pPr>
      <w:r>
        <w:rPr>
          <w:rFonts w:cs="Times New Roman" w:ascii="Times New Roman" w:hAnsi="Times New Roman"/>
          <w:sz w:val="28"/>
          <w:szCs w:val="28"/>
        </w:rPr>
        <w:t>Анализ групп здоровья в сравнении с прошлым годом (на период май 2022года)</w:t>
      </w:r>
    </w:p>
    <w:tbl>
      <w:tblPr>
        <w:tblStyle w:val="af6"/>
        <w:tblW w:w="9571" w:type="dxa"/>
        <w:jc w:val="left"/>
        <w:tblInd w:w="0" w:type="dxa"/>
        <w:tblLayout w:type="fixed"/>
        <w:tblCellMar>
          <w:top w:w="0" w:type="dxa"/>
          <w:left w:w="108" w:type="dxa"/>
          <w:bottom w:w="0" w:type="dxa"/>
          <w:right w:w="108" w:type="dxa"/>
        </w:tblCellMar>
        <w:tblLook w:val="04a0"/>
      </w:tblPr>
      <w:tblGrid>
        <w:gridCol w:w="1536"/>
        <w:gridCol w:w="2011"/>
        <w:gridCol w:w="1511"/>
        <w:gridCol w:w="1501"/>
        <w:gridCol w:w="1505"/>
        <w:gridCol w:w="1506"/>
      </w:tblGrid>
      <w:tr>
        <w:trPr/>
        <w:tc>
          <w:tcPr>
            <w:tcW w:w="1536" w:type="dxa"/>
            <w:vMerge w:val="restart"/>
            <w:tcBorders/>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rPr>
              <w:t>Год</w:t>
            </w:r>
          </w:p>
        </w:tc>
        <w:tc>
          <w:tcPr>
            <w:tcW w:w="2011" w:type="dxa"/>
            <w:vMerge w:val="restart"/>
            <w:tcBorders/>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rPr>
              <w:t>Списочный состав воспитанников</w:t>
            </w:r>
          </w:p>
        </w:tc>
        <w:tc>
          <w:tcPr>
            <w:tcW w:w="6023" w:type="dxa"/>
            <w:gridSpan w:val="4"/>
            <w:tcBorders/>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rPr>
              <w:t>Количество воспитанников</w:t>
            </w:r>
          </w:p>
        </w:tc>
      </w:tr>
      <w:tr>
        <w:trPr/>
        <w:tc>
          <w:tcPr>
            <w:tcW w:w="1536" w:type="dxa"/>
            <w:vMerge w:val="continue"/>
            <w:tcBorders/>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r>
          </w:p>
        </w:tc>
        <w:tc>
          <w:tcPr>
            <w:tcW w:w="2011" w:type="dxa"/>
            <w:vMerge w:val="continue"/>
            <w:tcBorders/>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r>
          </w:p>
        </w:tc>
        <w:tc>
          <w:tcPr>
            <w:tcW w:w="1511" w:type="dxa"/>
            <w:tcBorders/>
          </w:tcPr>
          <w:p>
            <w:pPr>
              <w:pStyle w:val="NoSpacing"/>
              <w:widowControl w:val="false"/>
              <w:suppressAutoHyphens w:val="true"/>
              <w:spacing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rPr>
              <w:t>1 группа</w:t>
            </w:r>
          </w:p>
        </w:tc>
        <w:tc>
          <w:tcPr>
            <w:tcW w:w="1501" w:type="dxa"/>
            <w:tcBorders/>
          </w:tcPr>
          <w:p>
            <w:pPr>
              <w:pStyle w:val="NoSpacing"/>
              <w:widowControl w:val="false"/>
              <w:suppressAutoHyphens w:val="true"/>
              <w:spacing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rPr>
              <w:t>2 группа</w:t>
            </w:r>
          </w:p>
        </w:tc>
        <w:tc>
          <w:tcPr>
            <w:tcW w:w="1505" w:type="dxa"/>
            <w:tcBorders/>
          </w:tcPr>
          <w:p>
            <w:pPr>
              <w:pStyle w:val="NoSpacing"/>
              <w:widowControl w:val="false"/>
              <w:suppressAutoHyphens w:val="true"/>
              <w:spacing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rPr>
              <w:t>3 группа</w:t>
            </w:r>
          </w:p>
        </w:tc>
        <w:tc>
          <w:tcPr>
            <w:tcW w:w="1506" w:type="dxa"/>
            <w:tcBorders/>
          </w:tcPr>
          <w:p>
            <w:pPr>
              <w:pStyle w:val="NoSpacing"/>
              <w:widowControl w:val="false"/>
              <w:suppressAutoHyphens w:val="true"/>
              <w:spacing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rPr>
              <w:t>4 группа</w:t>
            </w:r>
          </w:p>
        </w:tc>
      </w:tr>
      <w:tr>
        <w:trPr/>
        <w:tc>
          <w:tcPr>
            <w:tcW w:w="1536" w:type="dxa"/>
            <w:tcBorders/>
          </w:tcPr>
          <w:p>
            <w:pPr>
              <w:pStyle w:val="NoSpacing"/>
              <w:widowControl w:val="false"/>
              <w:suppressAutoHyphens w:val="true"/>
              <w:spacing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rPr>
              <w:t>2018–2019</w:t>
            </w:r>
          </w:p>
        </w:tc>
        <w:tc>
          <w:tcPr>
            <w:tcW w:w="2011" w:type="dxa"/>
            <w:tcBorders/>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rPr>
              <w:t>149</w:t>
            </w:r>
          </w:p>
        </w:tc>
        <w:tc>
          <w:tcPr>
            <w:tcW w:w="1511" w:type="dxa"/>
            <w:tcBorders/>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rPr>
              <w:t>84</w:t>
            </w:r>
          </w:p>
        </w:tc>
        <w:tc>
          <w:tcPr>
            <w:tcW w:w="1501" w:type="dxa"/>
            <w:tcBorders/>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rPr>
              <w:t>61</w:t>
            </w:r>
          </w:p>
        </w:tc>
        <w:tc>
          <w:tcPr>
            <w:tcW w:w="1505" w:type="dxa"/>
            <w:tcBorders/>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rPr>
              <w:t>4</w:t>
            </w:r>
          </w:p>
        </w:tc>
        <w:tc>
          <w:tcPr>
            <w:tcW w:w="1506" w:type="dxa"/>
            <w:tcBorders/>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r>
          </w:p>
        </w:tc>
      </w:tr>
      <w:tr>
        <w:trPr/>
        <w:tc>
          <w:tcPr>
            <w:tcW w:w="1536" w:type="dxa"/>
            <w:tcBorders/>
          </w:tcPr>
          <w:p>
            <w:pPr>
              <w:pStyle w:val="NoSpacing"/>
              <w:widowControl w:val="false"/>
              <w:suppressAutoHyphens w:val="true"/>
              <w:spacing w:before="0" w:after="0"/>
              <w:jc w:val="both"/>
              <w:rPr>
                <w:rFonts w:ascii="Times New Roman" w:hAnsi="Times New Roman" w:cs="Times New Roman"/>
                <w:sz w:val="28"/>
                <w:szCs w:val="28"/>
              </w:rPr>
            </w:pPr>
            <w:r>
              <w:rPr>
                <w:rFonts w:eastAsia="Calibri" w:cs="Times New Roman" w:ascii="Times New Roman" w:hAnsi="Times New Roman"/>
                <w:kern w:val="0"/>
                <w:sz w:val="28"/>
                <w:szCs w:val="28"/>
                <w:lang w:val="ru-RU"/>
              </w:rPr>
              <w:t>2019-2020</w:t>
            </w:r>
          </w:p>
        </w:tc>
        <w:tc>
          <w:tcPr>
            <w:tcW w:w="2011" w:type="dxa"/>
            <w:tcBorders/>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rPr>
              <w:t>148</w:t>
            </w:r>
          </w:p>
        </w:tc>
        <w:tc>
          <w:tcPr>
            <w:tcW w:w="1511" w:type="dxa"/>
            <w:tcBorders/>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rPr>
              <w:t>93</w:t>
            </w:r>
          </w:p>
        </w:tc>
        <w:tc>
          <w:tcPr>
            <w:tcW w:w="1501" w:type="dxa"/>
            <w:tcBorders/>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rPr>
              <w:t>52</w:t>
            </w:r>
          </w:p>
        </w:tc>
        <w:tc>
          <w:tcPr>
            <w:tcW w:w="1505" w:type="dxa"/>
            <w:tcBorders/>
          </w:tcPr>
          <w:p>
            <w:pPr>
              <w:pStyle w:val="NoSpacing"/>
              <w:widowControl w:val="false"/>
              <w:suppressAutoHyphens w:val="true"/>
              <w:spacing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rPr>
              <w:t>3</w:t>
            </w:r>
          </w:p>
        </w:tc>
        <w:tc>
          <w:tcPr>
            <w:tcW w:w="1506" w:type="dxa"/>
            <w:tcBorders/>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r>
          </w:p>
        </w:tc>
      </w:tr>
      <w:tr>
        <w:trPr/>
        <w:tc>
          <w:tcPr>
            <w:tcW w:w="1536" w:type="dxa"/>
            <w:tcBorders/>
          </w:tcPr>
          <w:p>
            <w:pPr>
              <w:pStyle w:val="NoSpacing"/>
              <w:widowControl w:val="false"/>
              <w:suppressAutoHyphens w:val="true"/>
              <w:spacing w:before="0" w:after="0"/>
              <w:jc w:val="both"/>
              <w:rPr>
                <w:rFonts w:ascii="Times New Roman" w:hAnsi="Times New Roman" w:eastAsia="Calibri" w:cs="Times New Roman"/>
                <w:sz w:val="28"/>
                <w:szCs w:val="28"/>
              </w:rPr>
            </w:pPr>
            <w:r>
              <w:rPr>
                <w:rFonts w:eastAsia="Calibri" w:cs="Times New Roman" w:ascii="Times New Roman" w:hAnsi="Times New Roman"/>
                <w:kern w:val="0"/>
                <w:sz w:val="28"/>
                <w:szCs w:val="28"/>
                <w:lang w:val="ru-RU"/>
              </w:rPr>
              <w:t>2021- 2022</w:t>
            </w:r>
          </w:p>
        </w:tc>
        <w:tc>
          <w:tcPr>
            <w:tcW w:w="2011" w:type="dxa"/>
            <w:tcBorders/>
          </w:tcPr>
          <w:p>
            <w:pPr>
              <w:pStyle w:val="NoSpacing"/>
              <w:widowControl w:val="false"/>
              <w:suppressAutoHyphens w:val="true"/>
              <w:spacing w:before="0" w:after="0"/>
              <w:jc w:val="center"/>
              <w:rPr>
                <w:rFonts w:ascii="Times New Roman" w:hAnsi="Times New Roman" w:eastAsia="Calibri" w:cs="Times New Roman"/>
                <w:sz w:val="28"/>
                <w:szCs w:val="28"/>
              </w:rPr>
            </w:pPr>
            <w:r>
              <w:rPr>
                <w:rFonts w:eastAsia="Calibri" w:cs="Times New Roman" w:ascii="Times New Roman" w:hAnsi="Times New Roman"/>
                <w:kern w:val="0"/>
                <w:sz w:val="28"/>
                <w:szCs w:val="28"/>
                <w:lang w:val="ru-RU"/>
              </w:rPr>
              <w:t>131</w:t>
            </w:r>
          </w:p>
        </w:tc>
        <w:tc>
          <w:tcPr>
            <w:tcW w:w="1511" w:type="dxa"/>
            <w:tcBorders/>
          </w:tcPr>
          <w:p>
            <w:pPr>
              <w:pStyle w:val="NoSpacing"/>
              <w:widowControl w:val="false"/>
              <w:suppressAutoHyphens w:val="true"/>
              <w:spacing w:before="0" w:after="0"/>
              <w:jc w:val="center"/>
              <w:rPr>
                <w:rFonts w:ascii="Times New Roman" w:hAnsi="Times New Roman" w:eastAsia="Calibri" w:cs="Times New Roman"/>
                <w:sz w:val="28"/>
                <w:szCs w:val="28"/>
              </w:rPr>
            </w:pPr>
            <w:r>
              <w:rPr>
                <w:rFonts w:eastAsia="Calibri" w:cs="Times New Roman" w:ascii="Times New Roman" w:hAnsi="Times New Roman"/>
                <w:kern w:val="0"/>
                <w:sz w:val="28"/>
                <w:szCs w:val="28"/>
                <w:lang w:val="ru-RU"/>
              </w:rPr>
              <w:t>48</w:t>
            </w:r>
          </w:p>
        </w:tc>
        <w:tc>
          <w:tcPr>
            <w:tcW w:w="1501" w:type="dxa"/>
            <w:tcBorders/>
          </w:tcPr>
          <w:p>
            <w:pPr>
              <w:pStyle w:val="NoSpacing"/>
              <w:widowControl w:val="false"/>
              <w:suppressAutoHyphens w:val="true"/>
              <w:spacing w:before="0" w:after="0"/>
              <w:jc w:val="center"/>
              <w:rPr>
                <w:rFonts w:ascii="Times New Roman" w:hAnsi="Times New Roman" w:eastAsia="Calibri" w:cs="Times New Roman"/>
                <w:sz w:val="28"/>
                <w:szCs w:val="28"/>
              </w:rPr>
            </w:pPr>
            <w:r>
              <w:rPr>
                <w:rFonts w:eastAsia="Calibri" w:cs="Times New Roman" w:ascii="Times New Roman" w:hAnsi="Times New Roman"/>
                <w:kern w:val="0"/>
                <w:sz w:val="28"/>
                <w:szCs w:val="28"/>
                <w:lang w:val="ru-RU"/>
              </w:rPr>
              <w:t>89</w:t>
            </w:r>
          </w:p>
        </w:tc>
        <w:tc>
          <w:tcPr>
            <w:tcW w:w="1505" w:type="dxa"/>
            <w:tcBorders/>
          </w:tcPr>
          <w:p>
            <w:pPr>
              <w:pStyle w:val="NoSpacing"/>
              <w:widowControl w:val="false"/>
              <w:suppressAutoHyphens w:val="true"/>
              <w:spacing w:before="0" w:after="0"/>
              <w:jc w:val="center"/>
              <w:rPr>
                <w:rFonts w:ascii="Times New Roman" w:hAnsi="Times New Roman" w:eastAsia="Calibri" w:cs="Times New Roman"/>
                <w:sz w:val="28"/>
                <w:szCs w:val="28"/>
              </w:rPr>
            </w:pPr>
            <w:r>
              <w:rPr>
                <w:rFonts w:eastAsia="Calibri" w:cs="Times New Roman" w:ascii="Times New Roman" w:hAnsi="Times New Roman"/>
                <w:kern w:val="0"/>
                <w:sz w:val="28"/>
                <w:szCs w:val="28"/>
                <w:lang w:val="ru-RU"/>
              </w:rPr>
              <w:t>3</w:t>
            </w:r>
          </w:p>
        </w:tc>
        <w:tc>
          <w:tcPr>
            <w:tcW w:w="1506" w:type="dxa"/>
            <w:tcBorders/>
          </w:tcPr>
          <w:p>
            <w:pPr>
              <w:pStyle w:val="NoSpacing"/>
              <w:widowControl w:val="false"/>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r>
          </w:p>
        </w:tc>
      </w:tr>
    </w:tbl>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before="280" w:after="280"/>
        <w:ind w:firstLine="709"/>
        <w:jc w:val="both"/>
        <w:rPr>
          <w:sz w:val="28"/>
        </w:rPr>
      </w:pPr>
      <w:r>
        <w:rPr>
          <w:rStyle w:val="Style18"/>
          <w:i/>
          <w:sz w:val="28"/>
        </w:rPr>
        <w:t>Вывод:</w:t>
      </w:r>
      <w:r>
        <w:rPr>
          <w:rStyle w:val="Style18"/>
          <w:sz w:val="28"/>
        </w:rPr>
        <w:t xml:space="preserve"> воспитательно-образовательный процесс в детском саду строится с учетом требований санитарно-гигиенического режима в дошкольных учреждениях. Выполнение детьми программы осуществляется на хорошем уровне. Годовые задачи реализованы в полном объеме. В детском саду систематически организуются и проводятся различные тематические мероприятия. Содержание воспитательно-образовательной работы соответствует требованиям социального заказа (родителей), обеспечивает развитие детей за счет использования образовательной программы. Организация педагогического процесса отмечается гибкостью, ориентированностью на возрастные и индивидуальные особенности детей, что позволяет осуществить личностно-ориентированный подход к детям.</w:t>
      </w:r>
    </w:p>
    <w:p>
      <w:pPr>
        <w:pStyle w:val="NoSpacing"/>
        <w:jc w:val="center"/>
        <w:rPr/>
      </w:pPr>
      <w:r>
        <w:rPr>
          <w:rFonts w:cs="Times New Roman" w:ascii="Times New Roman" w:hAnsi="Times New Roman"/>
          <w:b/>
          <w:sz w:val="28"/>
          <w:szCs w:val="28"/>
          <w:lang w:val="en-US"/>
        </w:rPr>
        <w:t>V</w:t>
      </w:r>
      <w:r>
        <w:rPr>
          <w:rFonts w:cs="Times New Roman" w:ascii="Times New Roman" w:hAnsi="Times New Roman"/>
          <w:b/>
          <w:sz w:val="28"/>
          <w:szCs w:val="28"/>
        </w:rPr>
        <w:t>. Оценка качества кадрового обеспечения</w:t>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ind w:firstLine="709"/>
        <w:jc w:val="both"/>
        <w:rPr>
          <w:rStyle w:val="Style18"/>
          <w:rFonts w:ascii="Times New Roman" w:hAnsi="Times New Roman" w:cs="Times New Roman"/>
          <w:sz w:val="28"/>
          <w:szCs w:val="28"/>
        </w:rPr>
      </w:pPr>
      <w:r>
        <w:rPr>
          <w:rStyle w:val="Style18"/>
          <w:rFonts w:cs="Times New Roman" w:ascii="Times New Roman" w:hAnsi="Times New Roman"/>
          <w:sz w:val="28"/>
          <w:szCs w:val="28"/>
        </w:rPr>
        <w:t>Детский сад укомплектован педагогами на 93.4% процентов согласно штатному расписанию. Всего работает 35 человек.</w:t>
      </w:r>
    </w:p>
    <w:p>
      <w:pPr>
        <w:pStyle w:val="NoSpacing"/>
        <w:ind w:firstLine="709"/>
        <w:jc w:val="both"/>
        <w:rPr>
          <w:rStyle w:val="Style18"/>
          <w:rFonts w:ascii="Times New Roman" w:hAnsi="Times New Roman" w:cs="Times New Roman"/>
          <w:sz w:val="28"/>
          <w:szCs w:val="28"/>
        </w:rPr>
      </w:pPr>
      <w:r>
        <w:rPr>
          <w:rStyle w:val="Style18"/>
          <w:rFonts w:cs="Times New Roman" w:ascii="Times New Roman" w:hAnsi="Times New Roman"/>
          <w:sz w:val="28"/>
          <w:szCs w:val="28"/>
        </w:rPr>
        <w:t>Педагогический коллектив детского сада насчитывает 13 специалистов. Соотношение воспитанников, приходящихся на 1 взрослого:</w:t>
      </w:r>
    </w:p>
    <w:p>
      <w:pPr>
        <w:pStyle w:val="NoSpacing"/>
        <w:ind w:firstLine="709"/>
        <w:jc w:val="both"/>
        <w:rPr>
          <w:rStyle w:val="Style18"/>
          <w:rFonts w:ascii="Times New Roman" w:hAnsi="Times New Roman" w:cs="Times New Roman"/>
          <w:sz w:val="28"/>
          <w:szCs w:val="28"/>
        </w:rPr>
      </w:pPr>
      <w:r>
        <w:rPr>
          <w:rStyle w:val="Style18"/>
          <w:rFonts w:cs="Times New Roman" w:ascii="Times New Roman" w:hAnsi="Times New Roman"/>
          <w:sz w:val="28"/>
          <w:szCs w:val="28"/>
        </w:rPr>
        <w:t>- воспитанник/педагоги – 9.8/1;</w:t>
      </w:r>
    </w:p>
    <w:p>
      <w:pPr>
        <w:pStyle w:val="NoSpacing"/>
        <w:ind w:firstLine="709"/>
        <w:jc w:val="both"/>
        <w:rPr>
          <w:rStyle w:val="Style18"/>
          <w:rFonts w:ascii="Times New Roman" w:hAnsi="Times New Roman" w:cs="Times New Roman"/>
          <w:sz w:val="28"/>
          <w:szCs w:val="28"/>
        </w:rPr>
      </w:pPr>
      <w:r>
        <w:rPr>
          <w:rStyle w:val="Style18"/>
          <w:rFonts w:cs="Times New Roman" w:ascii="Times New Roman" w:hAnsi="Times New Roman"/>
          <w:sz w:val="28"/>
          <w:szCs w:val="28"/>
        </w:rPr>
        <w:t>- воспитанники/все сотрудники – 3,6/1.</w:t>
      </w:r>
    </w:p>
    <w:p>
      <w:pPr>
        <w:pStyle w:val="NoSpacing"/>
        <w:ind w:firstLine="709"/>
        <w:jc w:val="both"/>
        <w:rPr>
          <w:rStyle w:val="Style18"/>
          <w:rFonts w:ascii="Times New Roman" w:hAnsi="Times New Roman" w:cs="Times New Roman"/>
          <w:sz w:val="28"/>
          <w:szCs w:val="28"/>
        </w:rPr>
      </w:pPr>
      <w:r>
        <w:rPr>
          <w:rStyle w:val="Style18"/>
          <w:rFonts w:cs="Times New Roman" w:ascii="Times New Roman" w:hAnsi="Times New Roman"/>
          <w:sz w:val="28"/>
          <w:szCs w:val="28"/>
        </w:rPr>
        <w:t>В детском саду работает профессиональный педагогический коллектив – 13 педагогов, из них: 1 старший воспитатель, 11 воспитателей, 1 инструктор по физическому воспитанию.</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В 2022 году успешно прошли аттестацию 4 человека:</w:t>
      </w:r>
    </w:p>
    <w:p>
      <w:pPr>
        <w:pStyle w:val="NoSpacing"/>
        <w:jc w:val="both"/>
        <w:rPr>
          <w:rFonts w:ascii="Times New Roman" w:hAnsi="Times New Roman" w:cs="Times New Roman"/>
          <w:sz w:val="28"/>
          <w:szCs w:val="28"/>
        </w:rPr>
      </w:pPr>
      <w:r>
        <w:rPr>
          <w:rFonts w:cs="Times New Roman" w:ascii="Times New Roman" w:hAnsi="Times New Roman"/>
          <w:sz w:val="28"/>
          <w:szCs w:val="28"/>
        </w:rPr>
        <w:t>- высшая квалификационная категория: 2 педагога;</w:t>
      </w:r>
    </w:p>
    <w:p>
      <w:pPr>
        <w:pStyle w:val="NoSpacing"/>
        <w:jc w:val="both"/>
        <w:rPr>
          <w:rFonts w:ascii="Times New Roman" w:hAnsi="Times New Roman" w:cs="Times New Roman"/>
          <w:sz w:val="28"/>
          <w:szCs w:val="28"/>
        </w:rPr>
      </w:pPr>
      <w:r>
        <w:rPr>
          <w:rFonts w:cs="Times New Roman" w:ascii="Times New Roman" w:hAnsi="Times New Roman"/>
          <w:sz w:val="28"/>
          <w:szCs w:val="28"/>
        </w:rPr>
        <w:t>- первая квалификационная категория: 2 педагога.</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Курсы повышения квалификации в 2022 году очно (заочно) прошли все педагоги.</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r>
    </w:p>
    <w:p>
      <w:pPr>
        <w:pStyle w:val="NoSpacing"/>
        <w:ind w:firstLine="709"/>
        <w:jc w:val="both"/>
        <w:rPr>
          <w:rFonts w:ascii="Times New Roman" w:hAnsi="Times New Roman" w:cs="Times New Roman"/>
          <w:i/>
          <w:i/>
          <w:sz w:val="28"/>
          <w:szCs w:val="28"/>
        </w:rPr>
      </w:pPr>
      <w:r>
        <w:rPr>
          <w:rFonts w:cs="Times New Roman" w:ascii="Times New Roman" w:hAnsi="Times New Roman"/>
          <w:i/>
          <w:sz w:val="28"/>
          <w:szCs w:val="28"/>
        </w:rPr>
        <w:t>Распределение педагогических работников по возрасту</w:t>
      </w:r>
    </w:p>
    <w:tbl>
      <w:tblPr>
        <w:tblStyle w:val="af6"/>
        <w:tblW w:w="9345" w:type="dxa"/>
        <w:jc w:val="left"/>
        <w:tblInd w:w="0" w:type="dxa"/>
        <w:tblLayout w:type="fixed"/>
        <w:tblCellMar>
          <w:top w:w="0" w:type="dxa"/>
          <w:left w:w="108" w:type="dxa"/>
          <w:bottom w:w="0" w:type="dxa"/>
          <w:right w:w="108" w:type="dxa"/>
        </w:tblCellMar>
        <w:tblLook w:val="04a0"/>
      </w:tblPr>
      <w:tblGrid>
        <w:gridCol w:w="2103"/>
        <w:gridCol w:w="2662"/>
        <w:gridCol w:w="2512"/>
        <w:gridCol w:w="2067"/>
      </w:tblGrid>
      <w:tr>
        <w:trPr/>
        <w:tc>
          <w:tcPr>
            <w:tcW w:w="9344" w:type="dxa"/>
            <w:gridSpan w:val="4"/>
            <w:tcBorders/>
          </w:tcPr>
          <w:p>
            <w:pPr>
              <w:pStyle w:val="NoSpacing"/>
              <w:widowControl/>
              <w:suppressAutoHyphens w:val="true"/>
              <w:spacing w:before="0" w:after="0"/>
              <w:jc w:val="center"/>
              <w:rPr>
                <w:rFonts w:ascii="Times New Roman" w:hAnsi="Times New Roman" w:cs="Times New Roman"/>
                <w:sz w:val="28"/>
                <w:szCs w:val="28"/>
              </w:rPr>
            </w:pPr>
            <w:r>
              <w:rPr>
                <w:rFonts w:cs="Times New Roman" w:ascii="Times New Roman" w:hAnsi="Times New Roman"/>
                <w:kern w:val="0"/>
                <w:sz w:val="28"/>
                <w:szCs w:val="28"/>
                <w:lang w:val="ru-RU"/>
              </w:rPr>
              <w:t>ВОЗРАСТ ПЕДАГОГИЧЕСКОГО СОСТАВА</w:t>
            </w:r>
          </w:p>
        </w:tc>
      </w:tr>
      <w:tr>
        <w:trPr/>
        <w:tc>
          <w:tcPr>
            <w:tcW w:w="2103"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 xml:space="preserve">Год </w:t>
            </w:r>
          </w:p>
        </w:tc>
        <w:tc>
          <w:tcPr>
            <w:tcW w:w="266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До 30 лет</w:t>
            </w:r>
          </w:p>
        </w:tc>
        <w:tc>
          <w:tcPr>
            <w:tcW w:w="251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От 31 до 50 лет</w:t>
            </w:r>
          </w:p>
        </w:tc>
        <w:tc>
          <w:tcPr>
            <w:tcW w:w="2067" w:type="dxa"/>
            <w:tcBorders/>
          </w:tcPr>
          <w:p>
            <w:pPr>
              <w:pStyle w:val="NoSpacing"/>
              <w:widowControl/>
              <w:suppressAutoHyphens w:val="true"/>
              <w:spacing w:before="0" w:after="0"/>
              <w:jc w:val="left"/>
              <w:rPr>
                <w:rFonts w:ascii="Times New Roman" w:hAnsi="Times New Roman" w:cs="Times New Roman"/>
                <w:sz w:val="28"/>
                <w:szCs w:val="28"/>
              </w:rPr>
            </w:pPr>
            <w:r>
              <w:rPr>
                <w:rFonts w:cs="Times New Roman" w:ascii="Times New Roman" w:hAnsi="Times New Roman"/>
                <w:kern w:val="0"/>
                <w:sz w:val="28"/>
                <w:szCs w:val="28"/>
                <w:lang w:val="ru-RU"/>
              </w:rPr>
              <w:t>Старше 50 лет</w:t>
            </w:r>
          </w:p>
        </w:tc>
      </w:tr>
      <w:tr>
        <w:trPr/>
        <w:tc>
          <w:tcPr>
            <w:tcW w:w="2103"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2019</w:t>
            </w:r>
          </w:p>
        </w:tc>
        <w:tc>
          <w:tcPr>
            <w:tcW w:w="266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w:t>
            </w:r>
          </w:p>
        </w:tc>
        <w:tc>
          <w:tcPr>
            <w:tcW w:w="251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8</w:t>
            </w:r>
          </w:p>
        </w:tc>
        <w:tc>
          <w:tcPr>
            <w:tcW w:w="2067"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3</w:t>
            </w:r>
          </w:p>
        </w:tc>
      </w:tr>
      <w:tr>
        <w:trPr/>
        <w:tc>
          <w:tcPr>
            <w:tcW w:w="2103"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2020</w:t>
            </w:r>
          </w:p>
        </w:tc>
        <w:tc>
          <w:tcPr>
            <w:tcW w:w="266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1</w:t>
            </w:r>
          </w:p>
        </w:tc>
        <w:tc>
          <w:tcPr>
            <w:tcW w:w="251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8</w:t>
            </w:r>
          </w:p>
        </w:tc>
        <w:tc>
          <w:tcPr>
            <w:tcW w:w="2067"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6</w:t>
            </w:r>
          </w:p>
        </w:tc>
      </w:tr>
      <w:tr>
        <w:trPr/>
        <w:tc>
          <w:tcPr>
            <w:tcW w:w="2103"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2021</w:t>
            </w:r>
          </w:p>
        </w:tc>
        <w:tc>
          <w:tcPr>
            <w:tcW w:w="266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w:t>
            </w:r>
          </w:p>
        </w:tc>
        <w:tc>
          <w:tcPr>
            <w:tcW w:w="251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8</w:t>
            </w:r>
          </w:p>
        </w:tc>
        <w:tc>
          <w:tcPr>
            <w:tcW w:w="2067"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5</w:t>
            </w:r>
          </w:p>
        </w:tc>
      </w:tr>
      <w:tr>
        <w:trPr/>
        <w:tc>
          <w:tcPr>
            <w:tcW w:w="2103"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2022</w:t>
            </w:r>
          </w:p>
        </w:tc>
        <w:tc>
          <w:tcPr>
            <w:tcW w:w="266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w:t>
            </w:r>
          </w:p>
        </w:tc>
        <w:tc>
          <w:tcPr>
            <w:tcW w:w="251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8</w:t>
            </w:r>
          </w:p>
        </w:tc>
        <w:tc>
          <w:tcPr>
            <w:tcW w:w="2067"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5</w:t>
            </w:r>
          </w:p>
        </w:tc>
      </w:tr>
    </w:tbl>
    <w:p>
      <w:pPr>
        <w:pStyle w:val="Normal"/>
        <w:spacing w:before="280" w:after="280"/>
        <w:ind w:firstLine="709"/>
        <w:jc w:val="both"/>
        <w:rPr>
          <w:rStyle w:val="Style18"/>
          <w:sz w:val="28"/>
        </w:rPr>
      </w:pPr>
      <w:r>
        <w:rPr>
          <w:rStyle w:val="Style18"/>
          <w:sz w:val="28"/>
        </w:rPr>
        <w:t>По итогам 2022 года детский сад перешел на применение профессиональных стандартов. Из 13 педагогических работников детского сада все соответствуют квалификационным требованиям профстандарта «Педагог». Их должностные инструкции соответствуют трудовым функциям, установленным профстандартом «Педагог».</w:t>
      </w:r>
    </w:p>
    <w:p>
      <w:pPr>
        <w:pStyle w:val="NoSpacing"/>
        <w:jc w:val="both"/>
        <w:rPr>
          <w:rFonts w:ascii="Times New Roman" w:hAnsi="Times New Roman" w:cs="Times New Roman"/>
          <w:i/>
          <w:i/>
          <w:sz w:val="28"/>
          <w:szCs w:val="28"/>
        </w:rPr>
      </w:pPr>
      <w:r>
        <w:rPr>
          <w:rFonts w:cs="Times New Roman" w:ascii="Times New Roman" w:hAnsi="Times New Roman"/>
          <w:i/>
          <w:sz w:val="28"/>
          <w:szCs w:val="28"/>
        </w:rPr>
        <w:t>Характеристики кадрового состава педагогов детского сада</w:t>
      </w:r>
    </w:p>
    <w:p>
      <w:pPr>
        <w:pStyle w:val="NoSpacing"/>
        <w:jc w:val="both"/>
        <w:rPr>
          <w:rFonts w:ascii="Times New Roman" w:hAnsi="Times New Roman" w:cs="Times New Roman"/>
          <w:sz w:val="28"/>
          <w:szCs w:val="28"/>
        </w:rPr>
      </w:pPr>
      <w:r>
        <w:rPr>
          <w:rFonts w:cs="Times New Roman" w:ascii="Times New Roman" w:hAnsi="Times New Roman"/>
          <w:sz w:val="28"/>
          <w:szCs w:val="28"/>
        </w:rPr>
      </w:r>
    </w:p>
    <w:tbl>
      <w:tblPr>
        <w:tblStyle w:val="af6"/>
        <w:tblW w:w="9345" w:type="dxa"/>
        <w:jc w:val="left"/>
        <w:tblInd w:w="0" w:type="dxa"/>
        <w:tblLayout w:type="fixed"/>
        <w:tblCellMar>
          <w:top w:w="0" w:type="dxa"/>
          <w:left w:w="108" w:type="dxa"/>
          <w:bottom w:w="0" w:type="dxa"/>
          <w:right w:w="108" w:type="dxa"/>
        </w:tblCellMar>
        <w:tblLook w:val="04a0"/>
      </w:tblPr>
      <w:tblGrid>
        <w:gridCol w:w="2103"/>
        <w:gridCol w:w="2662"/>
        <w:gridCol w:w="2512"/>
        <w:gridCol w:w="2067"/>
      </w:tblGrid>
      <w:tr>
        <w:trPr/>
        <w:tc>
          <w:tcPr>
            <w:tcW w:w="9344" w:type="dxa"/>
            <w:gridSpan w:val="4"/>
            <w:tcBorders/>
          </w:tcPr>
          <w:p>
            <w:pPr>
              <w:pStyle w:val="NoSpacing"/>
              <w:widowControl/>
              <w:suppressAutoHyphens w:val="true"/>
              <w:spacing w:before="0" w:after="0"/>
              <w:jc w:val="center"/>
              <w:rPr>
                <w:rFonts w:ascii="Times New Roman" w:hAnsi="Times New Roman" w:cs="Times New Roman"/>
                <w:sz w:val="28"/>
                <w:szCs w:val="28"/>
              </w:rPr>
            </w:pPr>
            <w:r>
              <w:rPr>
                <w:rFonts w:cs="Times New Roman" w:ascii="Times New Roman" w:hAnsi="Times New Roman"/>
                <w:kern w:val="0"/>
                <w:sz w:val="28"/>
                <w:szCs w:val="28"/>
                <w:lang w:val="ru-RU"/>
              </w:rPr>
              <w:t>ОБРАЗОВАНИЕ</w:t>
            </w:r>
          </w:p>
        </w:tc>
      </w:tr>
      <w:tr>
        <w:trPr/>
        <w:tc>
          <w:tcPr>
            <w:tcW w:w="2103"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 xml:space="preserve">Год </w:t>
            </w:r>
          </w:p>
        </w:tc>
        <w:tc>
          <w:tcPr>
            <w:tcW w:w="266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Высшее педагогическое</w:t>
            </w:r>
          </w:p>
        </w:tc>
        <w:tc>
          <w:tcPr>
            <w:tcW w:w="251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Среднее специальное</w:t>
            </w:r>
          </w:p>
        </w:tc>
        <w:tc>
          <w:tcPr>
            <w:tcW w:w="2067" w:type="dxa"/>
            <w:tcBorders/>
          </w:tcPr>
          <w:p>
            <w:pPr>
              <w:pStyle w:val="NoSpacing"/>
              <w:widowControl/>
              <w:suppressAutoHyphens w:val="true"/>
              <w:spacing w:before="0" w:after="0"/>
              <w:jc w:val="left"/>
              <w:rPr>
                <w:rFonts w:ascii="Times New Roman" w:hAnsi="Times New Roman" w:cs="Times New Roman"/>
                <w:sz w:val="28"/>
                <w:szCs w:val="28"/>
              </w:rPr>
            </w:pPr>
            <w:r>
              <w:rPr>
                <w:rFonts w:cs="Times New Roman" w:ascii="Times New Roman" w:hAnsi="Times New Roman"/>
                <w:kern w:val="0"/>
                <w:sz w:val="28"/>
                <w:szCs w:val="28"/>
                <w:lang w:val="ru-RU"/>
              </w:rPr>
              <w:t>Среднее не педагогическое</w:t>
            </w:r>
          </w:p>
        </w:tc>
      </w:tr>
      <w:tr>
        <w:trPr/>
        <w:tc>
          <w:tcPr>
            <w:tcW w:w="2103"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2019</w:t>
            </w:r>
          </w:p>
        </w:tc>
        <w:tc>
          <w:tcPr>
            <w:tcW w:w="266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8</w:t>
            </w:r>
          </w:p>
        </w:tc>
        <w:tc>
          <w:tcPr>
            <w:tcW w:w="251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4</w:t>
            </w:r>
          </w:p>
        </w:tc>
        <w:tc>
          <w:tcPr>
            <w:tcW w:w="2067"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1</w:t>
            </w:r>
          </w:p>
        </w:tc>
      </w:tr>
      <w:tr>
        <w:trPr/>
        <w:tc>
          <w:tcPr>
            <w:tcW w:w="2103"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2020</w:t>
            </w:r>
          </w:p>
        </w:tc>
        <w:tc>
          <w:tcPr>
            <w:tcW w:w="266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8</w:t>
            </w:r>
          </w:p>
        </w:tc>
        <w:tc>
          <w:tcPr>
            <w:tcW w:w="251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4</w:t>
            </w:r>
          </w:p>
        </w:tc>
        <w:tc>
          <w:tcPr>
            <w:tcW w:w="2067"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1</w:t>
            </w:r>
          </w:p>
        </w:tc>
      </w:tr>
      <w:tr>
        <w:trPr/>
        <w:tc>
          <w:tcPr>
            <w:tcW w:w="2103"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2021</w:t>
            </w:r>
          </w:p>
        </w:tc>
        <w:tc>
          <w:tcPr>
            <w:tcW w:w="266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9</w:t>
            </w:r>
          </w:p>
        </w:tc>
        <w:tc>
          <w:tcPr>
            <w:tcW w:w="251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5</w:t>
            </w:r>
          </w:p>
        </w:tc>
        <w:tc>
          <w:tcPr>
            <w:tcW w:w="2067"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0</w:t>
            </w:r>
          </w:p>
        </w:tc>
      </w:tr>
      <w:tr>
        <w:trPr/>
        <w:tc>
          <w:tcPr>
            <w:tcW w:w="2103"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2022</w:t>
            </w:r>
          </w:p>
        </w:tc>
        <w:tc>
          <w:tcPr>
            <w:tcW w:w="266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9 (68.9%)</w:t>
            </w:r>
          </w:p>
        </w:tc>
        <w:tc>
          <w:tcPr>
            <w:tcW w:w="251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4 (31.6%)</w:t>
            </w:r>
          </w:p>
        </w:tc>
        <w:tc>
          <w:tcPr>
            <w:tcW w:w="2067"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0</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rPr>
      </w:pPr>
      <w:r>
        <w:rPr>
          <w:rFonts w:cs="Times New Roman" w:ascii="Times New Roman" w:hAnsi="Times New Roman"/>
          <w:sz w:val="28"/>
          <w:szCs w:val="28"/>
        </w:rPr>
      </w:r>
    </w:p>
    <w:tbl>
      <w:tblPr>
        <w:tblStyle w:val="af6"/>
        <w:tblW w:w="9345" w:type="dxa"/>
        <w:jc w:val="left"/>
        <w:tblInd w:w="0" w:type="dxa"/>
        <w:tblLayout w:type="fixed"/>
        <w:tblCellMar>
          <w:top w:w="0" w:type="dxa"/>
          <w:left w:w="108" w:type="dxa"/>
          <w:bottom w:w="0" w:type="dxa"/>
          <w:right w:w="108" w:type="dxa"/>
        </w:tblCellMar>
        <w:tblLook w:val="04a0"/>
      </w:tblPr>
      <w:tblGrid>
        <w:gridCol w:w="2325"/>
        <w:gridCol w:w="1884"/>
        <w:gridCol w:w="1840"/>
        <w:gridCol w:w="1644"/>
        <w:gridCol w:w="1652"/>
      </w:tblGrid>
      <w:tr>
        <w:trPr/>
        <w:tc>
          <w:tcPr>
            <w:tcW w:w="9345" w:type="dxa"/>
            <w:gridSpan w:val="5"/>
            <w:tcBorders/>
          </w:tcPr>
          <w:p>
            <w:pPr>
              <w:pStyle w:val="NoSpacing"/>
              <w:widowControl/>
              <w:suppressAutoHyphens w:val="true"/>
              <w:spacing w:before="0" w:after="0"/>
              <w:jc w:val="center"/>
              <w:rPr>
                <w:rFonts w:ascii="Times New Roman" w:hAnsi="Times New Roman" w:cs="Times New Roman"/>
                <w:sz w:val="28"/>
                <w:szCs w:val="28"/>
              </w:rPr>
            </w:pPr>
            <w:r>
              <w:rPr>
                <w:rFonts w:cs="Times New Roman" w:ascii="Times New Roman" w:hAnsi="Times New Roman"/>
                <w:kern w:val="0"/>
                <w:sz w:val="28"/>
                <w:szCs w:val="28"/>
                <w:lang w:val="ru-RU"/>
              </w:rPr>
              <w:t>ПЕДАГОГИЧЕСКИЙ СТАЖ</w:t>
            </w:r>
          </w:p>
        </w:tc>
      </w:tr>
      <w:tr>
        <w:trPr/>
        <w:tc>
          <w:tcPr>
            <w:tcW w:w="232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 xml:space="preserve">Год </w:t>
            </w:r>
          </w:p>
        </w:tc>
        <w:tc>
          <w:tcPr>
            <w:tcW w:w="1884" w:type="dxa"/>
            <w:tcBorders/>
          </w:tcPr>
          <w:p>
            <w:pPr>
              <w:pStyle w:val="NoSpacing"/>
              <w:widowControl/>
              <w:suppressAutoHyphens w:val="true"/>
              <w:spacing w:before="0" w:after="0"/>
              <w:jc w:val="left"/>
              <w:rPr>
                <w:rFonts w:ascii="Times New Roman" w:hAnsi="Times New Roman" w:cs="Times New Roman"/>
                <w:sz w:val="28"/>
                <w:szCs w:val="28"/>
              </w:rPr>
            </w:pPr>
            <w:r>
              <w:rPr>
                <w:rFonts w:cs="Times New Roman" w:ascii="Times New Roman" w:hAnsi="Times New Roman"/>
                <w:kern w:val="0"/>
                <w:sz w:val="28"/>
                <w:szCs w:val="28"/>
                <w:lang w:val="ru-RU"/>
              </w:rPr>
              <w:t>До 5 лет</w:t>
            </w:r>
          </w:p>
        </w:tc>
        <w:tc>
          <w:tcPr>
            <w:tcW w:w="1840" w:type="dxa"/>
            <w:tcBorders/>
          </w:tcPr>
          <w:p>
            <w:pPr>
              <w:pStyle w:val="NoSpacing"/>
              <w:widowControl/>
              <w:suppressAutoHyphens w:val="true"/>
              <w:spacing w:before="0" w:after="0"/>
              <w:jc w:val="left"/>
              <w:rPr>
                <w:rFonts w:ascii="Times New Roman" w:hAnsi="Times New Roman" w:cs="Times New Roman"/>
                <w:sz w:val="28"/>
                <w:szCs w:val="28"/>
              </w:rPr>
            </w:pPr>
            <w:r>
              <w:rPr>
                <w:rFonts w:cs="Times New Roman" w:ascii="Times New Roman" w:hAnsi="Times New Roman"/>
                <w:kern w:val="0"/>
                <w:sz w:val="28"/>
                <w:szCs w:val="28"/>
                <w:lang w:val="ru-RU"/>
              </w:rPr>
              <w:t>От 5 до 10 лет</w:t>
            </w:r>
          </w:p>
        </w:tc>
        <w:tc>
          <w:tcPr>
            <w:tcW w:w="1644" w:type="dxa"/>
            <w:tcBorders/>
          </w:tcPr>
          <w:p>
            <w:pPr>
              <w:pStyle w:val="NoSpacing"/>
              <w:widowControl/>
              <w:suppressAutoHyphens w:val="true"/>
              <w:spacing w:before="0" w:after="0"/>
              <w:jc w:val="left"/>
              <w:rPr>
                <w:rFonts w:ascii="Times New Roman" w:hAnsi="Times New Roman" w:cs="Times New Roman"/>
                <w:sz w:val="28"/>
                <w:szCs w:val="28"/>
              </w:rPr>
            </w:pPr>
            <w:r>
              <w:rPr>
                <w:rFonts w:cs="Times New Roman" w:ascii="Times New Roman" w:hAnsi="Times New Roman"/>
                <w:kern w:val="0"/>
                <w:sz w:val="28"/>
                <w:szCs w:val="28"/>
                <w:lang w:val="ru-RU"/>
              </w:rPr>
              <w:t>От 10 до 20 лет</w:t>
            </w:r>
          </w:p>
        </w:tc>
        <w:tc>
          <w:tcPr>
            <w:tcW w:w="1652" w:type="dxa"/>
            <w:tcBorders/>
          </w:tcPr>
          <w:p>
            <w:pPr>
              <w:pStyle w:val="NoSpacing"/>
              <w:widowControl/>
              <w:suppressAutoHyphens w:val="true"/>
              <w:spacing w:before="0" w:after="0"/>
              <w:jc w:val="left"/>
              <w:rPr>
                <w:rFonts w:ascii="Times New Roman" w:hAnsi="Times New Roman" w:cs="Times New Roman"/>
                <w:sz w:val="28"/>
                <w:szCs w:val="28"/>
              </w:rPr>
            </w:pPr>
            <w:r>
              <w:rPr>
                <w:rFonts w:cs="Times New Roman" w:ascii="Times New Roman" w:hAnsi="Times New Roman"/>
                <w:kern w:val="0"/>
                <w:sz w:val="28"/>
                <w:szCs w:val="28"/>
                <w:lang w:val="ru-RU"/>
              </w:rPr>
              <w:t>Старше 20 лет</w:t>
            </w:r>
          </w:p>
        </w:tc>
      </w:tr>
      <w:tr>
        <w:trPr/>
        <w:tc>
          <w:tcPr>
            <w:tcW w:w="232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2019</w:t>
            </w:r>
          </w:p>
        </w:tc>
        <w:tc>
          <w:tcPr>
            <w:tcW w:w="188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5</w:t>
            </w:r>
          </w:p>
        </w:tc>
        <w:tc>
          <w:tcPr>
            <w:tcW w:w="1840"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w:t>
            </w:r>
          </w:p>
        </w:tc>
        <w:tc>
          <w:tcPr>
            <w:tcW w:w="164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0</w:t>
            </w:r>
          </w:p>
        </w:tc>
        <w:tc>
          <w:tcPr>
            <w:tcW w:w="165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8</w:t>
            </w:r>
          </w:p>
        </w:tc>
      </w:tr>
      <w:tr>
        <w:trPr/>
        <w:tc>
          <w:tcPr>
            <w:tcW w:w="232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2020</w:t>
            </w:r>
          </w:p>
        </w:tc>
        <w:tc>
          <w:tcPr>
            <w:tcW w:w="188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3</w:t>
            </w:r>
          </w:p>
        </w:tc>
        <w:tc>
          <w:tcPr>
            <w:tcW w:w="1840"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1</w:t>
            </w:r>
          </w:p>
        </w:tc>
        <w:tc>
          <w:tcPr>
            <w:tcW w:w="164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0</w:t>
            </w:r>
          </w:p>
        </w:tc>
        <w:tc>
          <w:tcPr>
            <w:tcW w:w="165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8</w:t>
            </w:r>
          </w:p>
        </w:tc>
      </w:tr>
      <w:tr>
        <w:trPr/>
        <w:tc>
          <w:tcPr>
            <w:tcW w:w="232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2021</w:t>
            </w:r>
          </w:p>
        </w:tc>
        <w:tc>
          <w:tcPr>
            <w:tcW w:w="188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4</w:t>
            </w:r>
          </w:p>
        </w:tc>
        <w:tc>
          <w:tcPr>
            <w:tcW w:w="1840"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1</w:t>
            </w:r>
          </w:p>
        </w:tc>
        <w:tc>
          <w:tcPr>
            <w:tcW w:w="164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1</w:t>
            </w:r>
          </w:p>
        </w:tc>
        <w:tc>
          <w:tcPr>
            <w:tcW w:w="165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8</w:t>
            </w:r>
          </w:p>
        </w:tc>
      </w:tr>
      <w:tr>
        <w:trPr/>
        <w:tc>
          <w:tcPr>
            <w:tcW w:w="232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2022</w:t>
            </w:r>
          </w:p>
        </w:tc>
        <w:tc>
          <w:tcPr>
            <w:tcW w:w="188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3</w:t>
            </w:r>
          </w:p>
        </w:tc>
        <w:tc>
          <w:tcPr>
            <w:tcW w:w="1840"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1</w:t>
            </w:r>
          </w:p>
        </w:tc>
        <w:tc>
          <w:tcPr>
            <w:tcW w:w="164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1</w:t>
            </w:r>
          </w:p>
        </w:tc>
        <w:tc>
          <w:tcPr>
            <w:tcW w:w="165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8</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tbl>
      <w:tblPr>
        <w:tblStyle w:val="af6"/>
        <w:tblW w:w="9345" w:type="dxa"/>
        <w:jc w:val="left"/>
        <w:tblInd w:w="0" w:type="dxa"/>
        <w:tblLayout w:type="fixed"/>
        <w:tblCellMar>
          <w:top w:w="0" w:type="dxa"/>
          <w:left w:w="108" w:type="dxa"/>
          <w:bottom w:w="0" w:type="dxa"/>
          <w:right w:w="108" w:type="dxa"/>
        </w:tblCellMar>
        <w:tblLook w:val="04a0"/>
      </w:tblPr>
      <w:tblGrid>
        <w:gridCol w:w="1609"/>
        <w:gridCol w:w="1782"/>
        <w:gridCol w:w="2145"/>
        <w:gridCol w:w="1965"/>
        <w:gridCol w:w="1844"/>
      </w:tblGrid>
      <w:tr>
        <w:trPr/>
        <w:tc>
          <w:tcPr>
            <w:tcW w:w="9345" w:type="dxa"/>
            <w:gridSpan w:val="5"/>
            <w:tcBorders/>
          </w:tcPr>
          <w:p>
            <w:pPr>
              <w:pStyle w:val="NoSpacing"/>
              <w:widowControl/>
              <w:suppressAutoHyphens w:val="true"/>
              <w:spacing w:before="0" w:after="0"/>
              <w:jc w:val="center"/>
              <w:rPr>
                <w:rFonts w:ascii="Times New Roman" w:hAnsi="Times New Roman" w:cs="Times New Roman"/>
                <w:sz w:val="28"/>
                <w:szCs w:val="28"/>
              </w:rPr>
            </w:pPr>
            <w:r>
              <w:rPr>
                <w:rFonts w:cs="Times New Roman" w:ascii="Times New Roman" w:hAnsi="Times New Roman"/>
                <w:kern w:val="0"/>
                <w:sz w:val="28"/>
                <w:szCs w:val="28"/>
                <w:lang w:val="ru-RU"/>
              </w:rPr>
              <w:t>КВАЛИФИКАЦИОННАЯ КАТЕГОРИЯ</w:t>
            </w:r>
          </w:p>
        </w:tc>
      </w:tr>
      <w:tr>
        <w:trPr/>
        <w:tc>
          <w:tcPr>
            <w:tcW w:w="1609"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 xml:space="preserve">Год </w:t>
            </w:r>
          </w:p>
        </w:tc>
        <w:tc>
          <w:tcPr>
            <w:tcW w:w="178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 xml:space="preserve">Высшая </w:t>
            </w:r>
          </w:p>
        </w:tc>
        <w:tc>
          <w:tcPr>
            <w:tcW w:w="214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 xml:space="preserve">Первая </w:t>
            </w:r>
          </w:p>
        </w:tc>
        <w:tc>
          <w:tcPr>
            <w:tcW w:w="196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 xml:space="preserve">Соответствие занимаемой должности </w:t>
            </w:r>
          </w:p>
        </w:tc>
        <w:tc>
          <w:tcPr>
            <w:tcW w:w="184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Без категории</w:t>
            </w:r>
          </w:p>
        </w:tc>
      </w:tr>
      <w:tr>
        <w:trPr/>
        <w:tc>
          <w:tcPr>
            <w:tcW w:w="1609"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2019</w:t>
            </w:r>
          </w:p>
        </w:tc>
        <w:tc>
          <w:tcPr>
            <w:tcW w:w="178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4</w:t>
            </w:r>
          </w:p>
        </w:tc>
        <w:tc>
          <w:tcPr>
            <w:tcW w:w="214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6</w:t>
            </w:r>
          </w:p>
        </w:tc>
        <w:tc>
          <w:tcPr>
            <w:tcW w:w="196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1</w:t>
            </w:r>
          </w:p>
        </w:tc>
        <w:tc>
          <w:tcPr>
            <w:tcW w:w="184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w:t>
            </w:r>
          </w:p>
        </w:tc>
      </w:tr>
      <w:tr>
        <w:trPr/>
        <w:tc>
          <w:tcPr>
            <w:tcW w:w="1609"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2020</w:t>
            </w:r>
          </w:p>
        </w:tc>
        <w:tc>
          <w:tcPr>
            <w:tcW w:w="178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4</w:t>
            </w:r>
          </w:p>
        </w:tc>
        <w:tc>
          <w:tcPr>
            <w:tcW w:w="214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6</w:t>
            </w:r>
          </w:p>
        </w:tc>
        <w:tc>
          <w:tcPr>
            <w:tcW w:w="196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1</w:t>
            </w:r>
          </w:p>
        </w:tc>
        <w:tc>
          <w:tcPr>
            <w:tcW w:w="184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3</w:t>
            </w:r>
          </w:p>
        </w:tc>
      </w:tr>
      <w:tr>
        <w:trPr/>
        <w:tc>
          <w:tcPr>
            <w:tcW w:w="1609"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2021</w:t>
            </w:r>
          </w:p>
        </w:tc>
        <w:tc>
          <w:tcPr>
            <w:tcW w:w="178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5</w:t>
            </w:r>
          </w:p>
        </w:tc>
        <w:tc>
          <w:tcPr>
            <w:tcW w:w="214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5</w:t>
            </w:r>
          </w:p>
        </w:tc>
        <w:tc>
          <w:tcPr>
            <w:tcW w:w="196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1</w:t>
            </w:r>
          </w:p>
        </w:tc>
        <w:tc>
          <w:tcPr>
            <w:tcW w:w="184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w:t>
            </w:r>
          </w:p>
        </w:tc>
      </w:tr>
      <w:tr>
        <w:trPr/>
        <w:tc>
          <w:tcPr>
            <w:tcW w:w="1609"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2022</w:t>
            </w:r>
          </w:p>
        </w:tc>
        <w:tc>
          <w:tcPr>
            <w:tcW w:w="1782"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5</w:t>
            </w:r>
          </w:p>
        </w:tc>
        <w:tc>
          <w:tcPr>
            <w:tcW w:w="214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7</w:t>
            </w:r>
          </w:p>
        </w:tc>
        <w:tc>
          <w:tcPr>
            <w:tcW w:w="1965"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w:t>
            </w:r>
          </w:p>
        </w:tc>
        <w:tc>
          <w:tcPr>
            <w:tcW w:w="1844" w:type="dxa"/>
            <w:tcBorders/>
          </w:tcPr>
          <w:p>
            <w:pPr>
              <w:pStyle w:val="NoSpacing"/>
              <w:widowControl/>
              <w:suppressAutoHyphens w:val="true"/>
              <w:spacing w:before="0" w:after="0"/>
              <w:jc w:val="both"/>
              <w:rPr>
                <w:rFonts w:ascii="Times New Roman" w:hAnsi="Times New Roman" w:cs="Times New Roman"/>
                <w:sz w:val="28"/>
                <w:szCs w:val="28"/>
              </w:rPr>
            </w:pPr>
            <w:r>
              <w:rPr>
                <w:rFonts w:cs="Times New Roman" w:ascii="Times New Roman" w:hAnsi="Times New Roman"/>
                <w:kern w:val="0"/>
                <w:sz w:val="28"/>
                <w:szCs w:val="28"/>
                <w:lang w:val="ru-RU"/>
              </w:rPr>
              <w:t>1</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Имеющийся кадровый состав можно охарактеризовать, как стабильный. Все педагоги детского сада профессионально владеют методикой дошкольного воспитания, постоянно совершенствуются в своем мастерстве, всегда готовы поделиться своим опытом работы.</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Педагоги постоянно повышают свой профессиональный уровень. Повышение профессиональной квалификации педагогического коллектива включает в себя: аттестацию педагогических работников, курсы повышения квалификации, работу по темам самообразования, участие в семинарах, конференциях, мастер-классах, творческих группах, методических объединениях, в профессиональных конкурсах.</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Профессиональная компетентность педагогов детского сада позволяет им овладеть современными образовательными программами и технологиями, обеспечивающими целостность и индивидуальность в развитии и образовании детей дошкольного возраста.</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Повышение профессионального мастерства способствует эффективное участие педагогов в работе творческих групп районного методического объединения и города (в рамках семинаров и конференций, круглых столов).</w:t>
      </w:r>
    </w:p>
    <w:tbl>
      <w:tblPr>
        <w:tblStyle w:val="af6"/>
        <w:tblW w:w="9345" w:type="dxa"/>
        <w:jc w:val="left"/>
        <w:tblInd w:w="0" w:type="dxa"/>
        <w:tblLayout w:type="fixed"/>
        <w:tblCellMar>
          <w:top w:w="0" w:type="dxa"/>
          <w:left w:w="108" w:type="dxa"/>
          <w:bottom w:w="0" w:type="dxa"/>
          <w:right w:w="108" w:type="dxa"/>
        </w:tblCellMar>
        <w:tblLook w:val="04a0"/>
      </w:tblPr>
      <w:tblGrid>
        <w:gridCol w:w="2737"/>
        <w:gridCol w:w="2144"/>
        <w:gridCol w:w="2239"/>
        <w:gridCol w:w="2224"/>
      </w:tblGrid>
      <w:tr>
        <w:trPr/>
        <w:tc>
          <w:tcPr>
            <w:tcW w:w="2737"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 xml:space="preserve">Мероприятие </w:t>
            </w:r>
          </w:p>
        </w:tc>
        <w:tc>
          <w:tcPr>
            <w:tcW w:w="2144"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 xml:space="preserve">Дата </w:t>
            </w:r>
          </w:p>
        </w:tc>
        <w:tc>
          <w:tcPr>
            <w:tcW w:w="2239"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 xml:space="preserve">Участники </w:t>
            </w:r>
          </w:p>
        </w:tc>
        <w:tc>
          <w:tcPr>
            <w:tcW w:w="2224"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 xml:space="preserve">Результат </w:t>
            </w:r>
          </w:p>
        </w:tc>
      </w:tr>
      <w:tr>
        <w:trPr/>
        <w:tc>
          <w:tcPr>
            <w:tcW w:w="2737" w:type="dxa"/>
            <w:tcBorders/>
          </w:tcPr>
          <w:p>
            <w:pPr>
              <w:pStyle w:val="NoSpacing"/>
              <w:widowControl/>
              <w:suppressAutoHyphens w:val="true"/>
              <w:spacing w:before="0" w:after="0"/>
              <w:jc w:val="both"/>
              <w:rPr>
                <w:rFonts w:ascii="Times New Roman" w:hAnsi="Times New Roman" w:cs="Times New Roman"/>
                <w:sz w:val="24"/>
                <w:szCs w:val="24"/>
              </w:rPr>
            </w:pPr>
            <w:r>
              <w:rPr>
                <w:rFonts w:cs="Times New Roman" w:ascii="Times New Roman" w:hAnsi="Times New Roman"/>
                <w:kern w:val="0"/>
                <w:sz w:val="24"/>
                <w:szCs w:val="24"/>
                <w:lang w:val="ru-RU"/>
              </w:rPr>
              <w:t>Районные педагогические чтения работников образовательных организаций Канского района</w:t>
            </w:r>
          </w:p>
        </w:tc>
        <w:tc>
          <w:tcPr>
            <w:tcW w:w="2144"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 xml:space="preserve">Декабрь </w:t>
            </w:r>
          </w:p>
        </w:tc>
        <w:tc>
          <w:tcPr>
            <w:tcW w:w="2239" w:type="dxa"/>
            <w:tcBorders/>
          </w:tcPr>
          <w:p>
            <w:pPr>
              <w:pStyle w:val="NoSpacing"/>
              <w:widowControl/>
              <w:suppressAutoHyphens w:val="true"/>
              <w:spacing w:before="0" w:after="0"/>
              <w:jc w:val="both"/>
              <w:rPr>
                <w:rFonts w:ascii="Times New Roman" w:hAnsi="Times New Roman" w:cs="Times New Roman"/>
                <w:sz w:val="24"/>
                <w:szCs w:val="24"/>
              </w:rPr>
            </w:pPr>
            <w:r>
              <w:rPr>
                <w:rFonts w:cs="Times New Roman" w:ascii="Times New Roman" w:hAnsi="Times New Roman"/>
                <w:kern w:val="0"/>
                <w:sz w:val="24"/>
                <w:szCs w:val="24"/>
                <w:lang w:val="ru-RU"/>
              </w:rPr>
              <w:t>Воспитатели Шабала Т.А.</w:t>
            </w:r>
          </w:p>
          <w:p>
            <w:pPr>
              <w:pStyle w:val="NoSpacing"/>
              <w:widowControl/>
              <w:suppressAutoHyphens w:val="true"/>
              <w:spacing w:before="0" w:after="0"/>
              <w:jc w:val="both"/>
              <w:rPr>
                <w:rFonts w:ascii="Times New Roman" w:hAnsi="Times New Roman" w:cs="Times New Roman"/>
                <w:sz w:val="24"/>
                <w:szCs w:val="24"/>
              </w:rPr>
            </w:pPr>
            <w:r>
              <w:rPr>
                <w:rFonts w:cs="Times New Roman" w:ascii="Times New Roman" w:hAnsi="Times New Roman"/>
                <w:kern w:val="0"/>
                <w:sz w:val="24"/>
                <w:szCs w:val="24"/>
                <w:lang w:val="ru-RU"/>
              </w:rPr>
              <w:t>Вайтюкевич И.В.</w:t>
            </w:r>
          </w:p>
        </w:tc>
        <w:tc>
          <w:tcPr>
            <w:tcW w:w="2224"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Сертификат</w:t>
            </w:r>
          </w:p>
        </w:tc>
      </w:tr>
      <w:tr>
        <w:trPr/>
        <w:tc>
          <w:tcPr>
            <w:tcW w:w="2737" w:type="dxa"/>
            <w:tcBorders/>
          </w:tcPr>
          <w:p>
            <w:pPr>
              <w:pStyle w:val="NoSpacing"/>
              <w:widowControl/>
              <w:suppressAutoHyphens w:val="true"/>
              <w:spacing w:before="0" w:after="0"/>
              <w:jc w:val="both"/>
              <w:rPr>
                <w:rFonts w:ascii="Times New Roman" w:hAnsi="Times New Roman" w:cs="Times New Roman"/>
                <w:sz w:val="24"/>
                <w:szCs w:val="24"/>
              </w:rPr>
            </w:pPr>
            <w:r>
              <w:rPr>
                <w:rFonts w:cs="Times New Roman" w:ascii="Times New Roman" w:hAnsi="Times New Roman"/>
                <w:kern w:val="0"/>
                <w:sz w:val="24"/>
                <w:szCs w:val="24"/>
                <w:lang w:val="ru-RU"/>
              </w:rPr>
              <w:t>Районное методическое объединение «Экспериментальная деятельность в ДОУ»</w:t>
            </w:r>
          </w:p>
        </w:tc>
        <w:tc>
          <w:tcPr>
            <w:tcW w:w="2144"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Декабрь</w:t>
            </w:r>
          </w:p>
        </w:tc>
        <w:tc>
          <w:tcPr>
            <w:tcW w:w="2239" w:type="dxa"/>
            <w:tcBorders/>
          </w:tcPr>
          <w:p>
            <w:pPr>
              <w:pStyle w:val="NoSpacing"/>
              <w:widowControl/>
              <w:suppressAutoHyphens w:val="true"/>
              <w:spacing w:before="0" w:after="0"/>
              <w:jc w:val="both"/>
              <w:rPr>
                <w:rFonts w:ascii="Times New Roman" w:hAnsi="Times New Roman" w:cs="Times New Roman"/>
                <w:sz w:val="24"/>
                <w:szCs w:val="24"/>
              </w:rPr>
            </w:pPr>
            <w:r>
              <w:rPr>
                <w:rFonts w:cs="Times New Roman" w:ascii="Times New Roman" w:hAnsi="Times New Roman"/>
                <w:kern w:val="0"/>
                <w:sz w:val="24"/>
                <w:szCs w:val="24"/>
                <w:lang w:val="ru-RU"/>
              </w:rPr>
              <w:t>Воспитатель Косых Г.В.</w:t>
            </w:r>
          </w:p>
        </w:tc>
        <w:tc>
          <w:tcPr>
            <w:tcW w:w="2224"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Сертификат</w:t>
            </w:r>
          </w:p>
        </w:tc>
      </w:tr>
      <w:tr>
        <w:trPr/>
        <w:tc>
          <w:tcPr>
            <w:tcW w:w="2737" w:type="dxa"/>
            <w:tcBorders/>
          </w:tcPr>
          <w:p>
            <w:pPr>
              <w:pStyle w:val="NoSpacing"/>
              <w:widowControl/>
              <w:suppressAutoHyphens w:val="true"/>
              <w:spacing w:before="0" w:after="0"/>
              <w:jc w:val="both"/>
              <w:rPr>
                <w:rFonts w:ascii="Times New Roman" w:hAnsi="Times New Roman" w:cs="Times New Roman"/>
                <w:sz w:val="24"/>
                <w:szCs w:val="24"/>
              </w:rPr>
            </w:pPr>
            <w:r>
              <w:rPr>
                <w:rFonts w:cs="Times New Roman" w:ascii="Times New Roman" w:hAnsi="Times New Roman"/>
                <w:kern w:val="0"/>
                <w:sz w:val="24"/>
                <w:szCs w:val="24"/>
                <w:lang w:val="ru-RU"/>
              </w:rPr>
              <w:t>Педагогическая конференция работников муниципальных образовательных организаций г. Канска и группы восточных районов Красноярского края «Инновационный опыт – основа системных изменений»</w:t>
            </w:r>
          </w:p>
        </w:tc>
        <w:tc>
          <w:tcPr>
            <w:tcW w:w="2144"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 xml:space="preserve">Март </w:t>
            </w:r>
          </w:p>
        </w:tc>
        <w:tc>
          <w:tcPr>
            <w:tcW w:w="2239" w:type="dxa"/>
            <w:tcBorders/>
          </w:tcPr>
          <w:p>
            <w:pPr>
              <w:pStyle w:val="NoSpacing"/>
              <w:widowControl/>
              <w:suppressAutoHyphens w:val="true"/>
              <w:spacing w:before="0" w:after="0"/>
              <w:jc w:val="both"/>
              <w:rPr>
                <w:rFonts w:ascii="Times New Roman" w:hAnsi="Times New Roman" w:cs="Times New Roman"/>
                <w:sz w:val="24"/>
                <w:szCs w:val="24"/>
              </w:rPr>
            </w:pPr>
            <w:r>
              <w:rPr>
                <w:rFonts w:cs="Times New Roman" w:ascii="Times New Roman" w:hAnsi="Times New Roman"/>
                <w:kern w:val="0"/>
                <w:sz w:val="24"/>
                <w:szCs w:val="24"/>
                <w:lang w:val="ru-RU"/>
              </w:rPr>
              <w:t>Воспитатели Шабала Т.А.</w:t>
            </w:r>
          </w:p>
          <w:p>
            <w:pPr>
              <w:pStyle w:val="NoSpacing"/>
              <w:widowControl/>
              <w:suppressAutoHyphens w:val="true"/>
              <w:spacing w:before="0" w:after="0"/>
              <w:jc w:val="both"/>
              <w:rPr>
                <w:rFonts w:ascii="Times New Roman" w:hAnsi="Times New Roman" w:cs="Times New Roman"/>
                <w:sz w:val="24"/>
                <w:szCs w:val="24"/>
              </w:rPr>
            </w:pPr>
            <w:r>
              <w:rPr>
                <w:rFonts w:cs="Times New Roman" w:ascii="Times New Roman" w:hAnsi="Times New Roman"/>
                <w:kern w:val="0"/>
                <w:sz w:val="24"/>
                <w:szCs w:val="24"/>
                <w:lang w:val="ru-RU"/>
              </w:rPr>
              <w:t>Вайтюкевич И.В.</w:t>
            </w:r>
          </w:p>
        </w:tc>
        <w:tc>
          <w:tcPr>
            <w:tcW w:w="2224" w:type="dxa"/>
            <w:tcBorders/>
          </w:tcPr>
          <w:p>
            <w:pPr>
              <w:pStyle w:val="NoSpacing"/>
              <w:widowControl/>
              <w:suppressAutoHyphens w:val="true"/>
              <w:spacing w:before="0" w:after="0"/>
              <w:jc w:val="both"/>
              <w:rPr>
                <w:rFonts w:ascii="Times New Roman" w:hAnsi="Times New Roman" w:cs="Times New Roman"/>
                <w:sz w:val="24"/>
                <w:szCs w:val="24"/>
              </w:rPr>
            </w:pPr>
            <w:r>
              <w:rPr>
                <w:rFonts w:cs="Times New Roman" w:ascii="Times New Roman" w:hAnsi="Times New Roman"/>
                <w:kern w:val="0"/>
                <w:sz w:val="24"/>
                <w:szCs w:val="24"/>
                <w:lang w:val="ru-RU"/>
              </w:rPr>
              <w:t>Сертификат</w:t>
            </w:r>
          </w:p>
        </w:tc>
      </w:tr>
    </w:tbl>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У педагогов детского сада богатая методическая копилка. Педагоги повышают свой профессиональный уровень через систему самообразования. Каждый педагог ведет личное портфолио своих достижений. Педагоги знакомятся с опытом работы своих коллег и других дошкольных учреждений.</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Педагоги работают с новинками методической литературы, периодическими изданиями, имеют авторские методические разработки. В 2022 году педагоги размещали свои публикации на педагогических интернет – сайтах, в сборниках статей:</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xml:space="preserve">- международный образовательный портал </w:t>
      </w:r>
      <w:r>
        <w:rPr>
          <w:rFonts w:cs="Times New Roman" w:ascii="Times New Roman" w:hAnsi="Times New Roman"/>
          <w:sz w:val="28"/>
          <w:szCs w:val="28"/>
          <w:lang w:val="en-US"/>
        </w:rPr>
        <w:t>MAAM</w:t>
      </w:r>
      <w:r>
        <w:rPr>
          <w:rFonts w:cs="Times New Roman" w:ascii="Times New Roman" w:hAnsi="Times New Roman"/>
          <w:sz w:val="28"/>
          <w:szCs w:val="28"/>
        </w:rPr>
        <w:t>.</w:t>
      </w:r>
      <w:r>
        <w:rPr>
          <w:rFonts w:cs="Times New Roman" w:ascii="Times New Roman" w:hAnsi="Times New Roman"/>
          <w:sz w:val="28"/>
          <w:szCs w:val="28"/>
          <w:lang w:val="en-US"/>
        </w:rPr>
        <w:t>RU</w:t>
      </w:r>
      <w:r>
        <w:rPr>
          <w:rFonts w:cs="Times New Roman" w:ascii="Times New Roman" w:hAnsi="Times New Roman"/>
          <w:sz w:val="28"/>
          <w:szCs w:val="28"/>
        </w:rPr>
        <w:t>;</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xml:space="preserve">- сайт </w:t>
      </w:r>
      <w:r>
        <w:rPr>
          <w:rFonts w:cs="Times New Roman" w:ascii="Times New Roman" w:hAnsi="Times New Roman"/>
          <w:sz w:val="28"/>
          <w:szCs w:val="28"/>
          <w:lang w:val="en-US"/>
        </w:rPr>
        <w:t>infourok</w:t>
      </w:r>
      <w:r>
        <w:rPr>
          <w:rFonts w:cs="Times New Roman" w:ascii="Times New Roman" w:hAnsi="Times New Roman"/>
          <w:sz w:val="28"/>
          <w:szCs w:val="28"/>
        </w:rPr>
        <w:t>.</w:t>
      </w:r>
      <w:r>
        <w:rPr>
          <w:rFonts w:cs="Times New Roman" w:ascii="Times New Roman" w:hAnsi="Times New Roman"/>
          <w:sz w:val="28"/>
          <w:szCs w:val="28"/>
          <w:lang w:val="en-US"/>
        </w:rPr>
        <w:t>ru</w:t>
      </w:r>
      <w:r>
        <w:rPr>
          <w:rFonts w:cs="Times New Roman" w:ascii="Times New Roman" w:hAnsi="Times New Roman"/>
          <w:sz w:val="28"/>
          <w:szCs w:val="28"/>
        </w:rPr>
        <w:t>;</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-ИНФОУРОК публикация методических разработок;</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Всероссийский учебно-методический портал «Педсовет».</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С целью совершенствования педагогических компетенций педагоги активно учувствуют в вебинарах, конференциях, семинарах, олимпиадах.</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r>
    </w:p>
    <w:tbl>
      <w:tblPr>
        <w:tblStyle w:val="af6"/>
        <w:tblW w:w="9355" w:type="dxa"/>
        <w:jc w:val="left"/>
        <w:tblInd w:w="-16" w:type="dxa"/>
        <w:tblLayout w:type="fixed"/>
        <w:tblCellMar>
          <w:top w:w="0" w:type="dxa"/>
          <w:left w:w="108" w:type="dxa"/>
          <w:bottom w:w="0" w:type="dxa"/>
          <w:right w:w="108" w:type="dxa"/>
        </w:tblCellMar>
        <w:tblLook w:val="04a0"/>
      </w:tblPr>
      <w:tblGrid>
        <w:gridCol w:w="4408"/>
        <w:gridCol w:w="1356"/>
        <w:gridCol w:w="1763"/>
        <w:gridCol w:w="1827"/>
      </w:tblGrid>
      <w:tr>
        <w:trPr/>
        <w:tc>
          <w:tcPr>
            <w:tcW w:w="4408"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Мероприятие</w:t>
            </w:r>
          </w:p>
        </w:tc>
        <w:tc>
          <w:tcPr>
            <w:tcW w:w="1356"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Дата</w:t>
            </w:r>
          </w:p>
        </w:tc>
        <w:tc>
          <w:tcPr>
            <w:tcW w:w="1763" w:type="dxa"/>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Участники</w:t>
            </w:r>
          </w:p>
        </w:tc>
        <w:tc>
          <w:tcPr>
            <w:tcW w:w="1827" w:type="dxa"/>
            <w:tcBorders/>
          </w:tcPr>
          <w:p>
            <w:pPr>
              <w:pStyle w:val="NoSpacing"/>
              <w:widowControl/>
              <w:suppressAutoHyphens w:val="true"/>
              <w:spacing w:before="0" w:after="0"/>
              <w:jc w:val="both"/>
              <w:rPr>
                <w:rFonts w:ascii="Times New Roman" w:hAnsi="Times New Roman" w:cs="Times New Roman"/>
                <w:sz w:val="24"/>
                <w:szCs w:val="24"/>
              </w:rPr>
            </w:pPr>
            <w:r>
              <w:rPr>
                <w:rFonts w:cs="Times New Roman" w:ascii="Times New Roman" w:hAnsi="Times New Roman"/>
                <w:kern w:val="0"/>
                <w:sz w:val="24"/>
                <w:szCs w:val="24"/>
                <w:lang w:val="ru-RU"/>
              </w:rPr>
              <w:t xml:space="preserve">Результат </w:t>
            </w:r>
          </w:p>
        </w:tc>
      </w:tr>
      <w:tr>
        <w:trPr/>
        <w:tc>
          <w:tcPr>
            <w:tcW w:w="4408" w:type="dxa"/>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ООО «Высшая школа делового</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администрирования» Онлайн — семинар «Обеспечение единства и преемственности семейного и общественного воспитания в ДОУ»,</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«Развитие профессиональной</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компетенции педагога дошкольной</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образовательной организации в условиях реализации ФГОС ДО»,</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«Игровые технологии в дошкольном</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образовании»</w:t>
            </w:r>
          </w:p>
          <w:p>
            <w:pPr>
              <w:pStyle w:val="Style28"/>
              <w:widowControl w:val="false"/>
              <w:suppressAutoHyphens w:val="true"/>
              <w:spacing w:before="0" w:after="0"/>
              <w:jc w:val="left"/>
              <w:rPr>
                <w:rStyle w:val="Style18"/>
                <w:lang w:val="ru-RU"/>
              </w:rPr>
            </w:pPr>
            <w:r>
              <w:rPr>
                <w:lang w:val="ru-RU"/>
              </w:rPr>
            </w:r>
          </w:p>
        </w:tc>
        <w:tc>
          <w:tcPr>
            <w:tcW w:w="1356"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январь</w:t>
            </w:r>
          </w:p>
        </w:tc>
        <w:tc>
          <w:tcPr>
            <w:tcW w:w="1763"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Воспитатель:</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Андреева Ю.В.</w:t>
            </w:r>
          </w:p>
        </w:tc>
        <w:tc>
          <w:tcPr>
            <w:tcW w:w="1827"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Сертификат</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участника</w:t>
            </w:r>
          </w:p>
        </w:tc>
      </w:tr>
      <w:tr>
        <w:trPr/>
        <w:tc>
          <w:tcPr>
            <w:tcW w:w="4408" w:type="dxa"/>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 xml:space="preserve">Межрегиональная научно-практическая конференциях Красноярские краевые </w:t>
            </w:r>
            <w:r>
              <w:rPr>
                <w:rStyle w:val="Style18"/>
                <w:rFonts w:eastAsia="NSimSun" w:cs="Arial"/>
                <w:kern w:val="0"/>
                <w:sz w:val="24"/>
                <w:szCs w:val="24"/>
                <w:lang w:eastAsia="zh-CN" w:bidi="hi-IN"/>
              </w:rPr>
              <w:t>XXII</w:t>
            </w:r>
            <w:r>
              <w:rPr>
                <w:rStyle w:val="Style18"/>
                <w:rFonts w:eastAsia="NSimSun" w:cs="Arial"/>
                <w:kern w:val="0"/>
                <w:sz w:val="24"/>
                <w:szCs w:val="24"/>
                <w:lang w:val="ru-RU" w:eastAsia="zh-CN" w:bidi="hi-IN"/>
              </w:rPr>
              <w:t xml:space="preserve"> Рождественские образовательные чтения «К 350-летию со дня рождения Петра </w:t>
            </w:r>
            <w:r>
              <w:rPr>
                <w:rStyle w:val="Style18"/>
                <w:rFonts w:eastAsia="NSimSun" w:cs="Arial"/>
                <w:kern w:val="0"/>
                <w:sz w:val="24"/>
                <w:szCs w:val="24"/>
                <w:lang w:eastAsia="zh-CN" w:bidi="hi-IN"/>
              </w:rPr>
              <w:t>I</w:t>
            </w:r>
            <w:r>
              <w:rPr>
                <w:rStyle w:val="Style18"/>
                <w:rFonts w:eastAsia="NSimSun" w:cs="Arial"/>
                <w:kern w:val="0"/>
                <w:sz w:val="24"/>
                <w:szCs w:val="24"/>
                <w:lang w:val="ru-RU" w:eastAsia="zh-CN" w:bidi="hi-IN"/>
              </w:rPr>
              <w:t>: секулярный мир и религиозность</w:t>
            </w:r>
          </w:p>
          <w:p>
            <w:pPr>
              <w:pStyle w:val="Style28"/>
              <w:widowControl w:val="false"/>
              <w:suppressAutoHyphens w:val="true"/>
              <w:spacing w:before="0" w:after="0"/>
              <w:jc w:val="left"/>
              <w:rPr>
                <w:rStyle w:val="Style18"/>
                <w:lang w:val="ru-RU"/>
              </w:rPr>
            </w:pPr>
            <w:r>
              <w:rPr>
                <w:lang w:val="ru-RU"/>
              </w:rPr>
            </w:r>
          </w:p>
        </w:tc>
        <w:tc>
          <w:tcPr>
            <w:tcW w:w="1356"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январь</w:t>
            </w:r>
          </w:p>
        </w:tc>
        <w:tc>
          <w:tcPr>
            <w:tcW w:w="1763" w:type="dxa"/>
            <w:tcBorders/>
          </w:tcPr>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Старший</w:t>
            </w:r>
          </w:p>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воспитатель</w:t>
            </w:r>
          </w:p>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Яковлева О.А.</w:t>
            </w:r>
          </w:p>
        </w:tc>
        <w:tc>
          <w:tcPr>
            <w:tcW w:w="1827"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Сертификат</w:t>
            </w:r>
          </w:p>
        </w:tc>
      </w:tr>
      <w:tr>
        <w:trPr/>
        <w:tc>
          <w:tcPr>
            <w:tcW w:w="4408" w:type="dxa"/>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ООО «Высшая школа делового</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администрирования»</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Онлайн — семинар «Современные требования к планированию образовательной деятельности в соответствии с ФГОС дошкольного образования»</w:t>
            </w:r>
          </w:p>
        </w:tc>
        <w:tc>
          <w:tcPr>
            <w:tcW w:w="1356"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январь</w:t>
            </w:r>
          </w:p>
        </w:tc>
        <w:tc>
          <w:tcPr>
            <w:tcW w:w="1763"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Воспитатель:</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Андреева Ю.В.</w:t>
            </w:r>
          </w:p>
        </w:tc>
        <w:tc>
          <w:tcPr>
            <w:tcW w:w="1827"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Сертификат</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участника</w:t>
            </w:r>
          </w:p>
        </w:tc>
      </w:tr>
      <w:tr>
        <w:trPr/>
        <w:tc>
          <w:tcPr>
            <w:tcW w:w="4408" w:type="dxa"/>
            <w:tcBorders>
              <w:left w:val="single" w:sz="2" w:space="0" w:color="000000"/>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КИПК Семинар по теме «Организация</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сотрудничества воспитанников детских садов» (8 часов) дистанционно</w:t>
            </w:r>
          </w:p>
        </w:tc>
        <w:tc>
          <w:tcPr>
            <w:tcW w:w="1356" w:type="dxa"/>
            <w:tcBorders>
              <w:lef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февраль</w:t>
            </w:r>
          </w:p>
        </w:tc>
        <w:tc>
          <w:tcPr>
            <w:tcW w:w="1763" w:type="dxa"/>
            <w:tcBorders>
              <w:left w:val="single" w:sz="2" w:space="0" w:color="000000"/>
            </w:tcBorders>
          </w:tcPr>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Старший</w:t>
            </w:r>
          </w:p>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воспитатель Яковлдева О.А.</w:t>
            </w:r>
          </w:p>
        </w:tc>
        <w:tc>
          <w:tcPr>
            <w:tcW w:w="1827" w:type="dxa"/>
            <w:tcBorders>
              <w:left w:val="single" w:sz="2" w:space="0" w:color="000000"/>
              <w:righ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Сертификат</w:t>
            </w:r>
          </w:p>
        </w:tc>
      </w:tr>
      <w:tr>
        <w:trPr/>
        <w:tc>
          <w:tcPr>
            <w:tcW w:w="4408" w:type="dxa"/>
            <w:tcBorders>
              <w:left w:val="single" w:sz="2" w:space="0" w:color="000000"/>
              <w:bottom w:val="single" w:sz="2" w:space="0" w:color="000000"/>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КГАУ ДПО «ККИПК и ППРО»</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Семинар «Формирование предпосылок функциональной  грамотности в ДОУ»</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в рамках цикла мероприятий ЦНППМПР</w:t>
            </w:r>
          </w:p>
        </w:tc>
        <w:tc>
          <w:tcPr>
            <w:tcW w:w="1356" w:type="dxa"/>
            <w:tcBorders>
              <w:left w:val="single" w:sz="2" w:space="0" w:color="000000"/>
              <w:bottom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май</w:t>
            </w:r>
          </w:p>
        </w:tc>
        <w:tc>
          <w:tcPr>
            <w:tcW w:w="1763" w:type="dxa"/>
            <w:tcBorders>
              <w:left w:val="single" w:sz="2" w:space="0" w:color="000000"/>
              <w:bottom w:val="single" w:sz="2" w:space="0" w:color="000000"/>
            </w:tcBorders>
          </w:tcPr>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Старший</w:t>
            </w:r>
          </w:p>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воспитатель</w:t>
            </w:r>
          </w:p>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Яковлева О.А.</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воспитатель</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Вайтюкевич И.В.</w:t>
            </w:r>
          </w:p>
          <w:p>
            <w:pPr>
              <w:pStyle w:val="Style28"/>
              <w:widowControl w:val="false"/>
              <w:suppressAutoHyphens w:val="true"/>
              <w:spacing w:before="0" w:after="0"/>
              <w:jc w:val="center"/>
              <w:rPr>
                <w:rStyle w:val="Style18"/>
              </w:rPr>
            </w:pPr>
            <w:r>
              <w:rPr/>
            </w:r>
          </w:p>
        </w:tc>
        <w:tc>
          <w:tcPr>
            <w:tcW w:w="1827" w:type="dxa"/>
            <w:tcBorders>
              <w:left w:val="single" w:sz="2" w:space="0" w:color="000000"/>
              <w:bottom w:val="single" w:sz="2" w:space="0" w:color="000000"/>
              <w:righ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Сертификат</w:t>
            </w:r>
          </w:p>
        </w:tc>
      </w:tr>
      <w:tr>
        <w:trPr/>
        <w:tc>
          <w:tcPr>
            <w:tcW w:w="4408" w:type="dxa"/>
            <w:tcBorders>
              <w:left w:val="single" w:sz="2" w:space="0" w:color="000000"/>
              <w:bottom w:val="single" w:sz="2" w:space="0" w:color="000000"/>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ООО «Высшая школа делового</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администрирования» Курс практического обучения</w:t>
            </w:r>
          </w:p>
          <w:p>
            <w:pPr>
              <w:pStyle w:val="Style28"/>
              <w:widowControl w:val="false"/>
              <w:suppressAutoHyphens w:val="true"/>
              <w:snapToGrid w:val="false"/>
              <w:spacing w:before="0" w:after="0"/>
              <w:contextualSpacing/>
              <w:jc w:val="left"/>
              <w:rPr>
                <w:rStyle w:val="Style18"/>
                <w:lang w:val="ru-RU"/>
              </w:rPr>
            </w:pPr>
            <w:r>
              <w:rPr>
                <w:rStyle w:val="Style18"/>
                <w:rFonts w:eastAsia="NSimSun" w:cs="Arial"/>
                <w:kern w:val="0"/>
                <w:sz w:val="24"/>
                <w:szCs w:val="24"/>
                <w:lang w:val="ru-RU" w:eastAsia="zh-CN" w:bidi="hi-IN"/>
              </w:rPr>
              <w:t>«Развитие творческих способностей детей», 36 часов</w:t>
            </w:r>
          </w:p>
        </w:tc>
        <w:tc>
          <w:tcPr>
            <w:tcW w:w="1356" w:type="dxa"/>
            <w:tcBorders>
              <w:left w:val="single" w:sz="2" w:space="0" w:color="000000"/>
              <w:bottom w:val="single" w:sz="2" w:space="0" w:color="000000"/>
            </w:tcBorders>
          </w:tcPr>
          <w:p>
            <w:pPr>
              <w:pStyle w:val="ListParagraph"/>
              <w:widowControl w:val="false"/>
              <w:suppressAutoHyphens w:val="true"/>
              <w:snapToGrid w:val="false"/>
              <w:spacing w:before="0" w:after="0"/>
              <w:ind w:left="0" w:hanging="0"/>
              <w:contextualSpacing/>
              <w:jc w:val="center"/>
              <w:rPr>
                <w:rStyle w:val="Style18"/>
              </w:rPr>
            </w:pPr>
            <w:r>
              <w:rPr>
                <w:rStyle w:val="Style18"/>
                <w:kern w:val="0"/>
                <w:sz w:val="24"/>
                <w:lang w:val="ru-RU" w:eastAsia="zh-CN"/>
              </w:rPr>
              <w:t>май</w:t>
            </w:r>
          </w:p>
        </w:tc>
        <w:tc>
          <w:tcPr>
            <w:tcW w:w="1763" w:type="dxa"/>
            <w:tcBorders>
              <w:left w:val="single" w:sz="2" w:space="0" w:color="000000"/>
              <w:bottom w:val="single" w:sz="2" w:space="0" w:color="000000"/>
            </w:tcBorders>
          </w:tcPr>
          <w:p>
            <w:pPr>
              <w:pStyle w:val="Style28"/>
              <w:widowControl w:val="false"/>
              <w:suppressAutoHyphens w:val="true"/>
              <w:snapToGrid w:val="false"/>
              <w:spacing w:before="0" w:after="0"/>
              <w:contextualSpacing/>
              <w:jc w:val="center"/>
              <w:rPr>
                <w:rStyle w:val="Style18"/>
              </w:rPr>
            </w:pPr>
            <w:r>
              <w:rPr>
                <w:rStyle w:val="Style18"/>
                <w:rFonts w:eastAsia="NSimSun" w:cs="Arial"/>
                <w:kern w:val="0"/>
                <w:sz w:val="24"/>
                <w:szCs w:val="24"/>
                <w:lang w:val="ru-RU" w:eastAsia="zh-CN" w:bidi="hi-IN"/>
              </w:rPr>
              <w:t>Воспитатль</w:t>
            </w:r>
          </w:p>
          <w:p>
            <w:pPr>
              <w:pStyle w:val="Style28"/>
              <w:widowControl w:val="false"/>
              <w:suppressAutoHyphens w:val="true"/>
              <w:snapToGrid w:val="false"/>
              <w:spacing w:before="0" w:after="0"/>
              <w:contextualSpacing/>
              <w:jc w:val="center"/>
              <w:rPr>
                <w:rStyle w:val="Style18"/>
              </w:rPr>
            </w:pPr>
            <w:r>
              <w:rPr>
                <w:rStyle w:val="Style18"/>
                <w:rFonts w:eastAsia="NSimSun" w:cs="Arial"/>
                <w:kern w:val="0"/>
                <w:sz w:val="24"/>
                <w:szCs w:val="24"/>
                <w:lang w:val="ru-RU" w:eastAsia="zh-CN" w:bidi="hi-IN"/>
              </w:rPr>
              <w:t>Андреева ю.В.</w:t>
            </w:r>
          </w:p>
        </w:tc>
        <w:tc>
          <w:tcPr>
            <w:tcW w:w="1827" w:type="dxa"/>
            <w:tcBorders>
              <w:left w:val="single" w:sz="2" w:space="0" w:color="000000"/>
              <w:bottom w:val="single" w:sz="2" w:space="0" w:color="000000"/>
              <w:right w:val="single" w:sz="2" w:space="0" w:color="000000"/>
            </w:tcBorders>
          </w:tcPr>
          <w:p>
            <w:pPr>
              <w:pStyle w:val="Style28"/>
              <w:widowControl w:val="false"/>
              <w:suppressAutoHyphens w:val="true"/>
              <w:snapToGrid w:val="false"/>
              <w:spacing w:before="0" w:after="0"/>
              <w:contextualSpacing/>
              <w:jc w:val="center"/>
              <w:rPr>
                <w:rStyle w:val="Style18"/>
              </w:rPr>
            </w:pPr>
            <w:r>
              <w:rPr>
                <w:rStyle w:val="Style18"/>
                <w:rFonts w:eastAsia="NSimSun" w:cs="Arial"/>
                <w:kern w:val="0"/>
                <w:sz w:val="24"/>
                <w:szCs w:val="24"/>
                <w:lang w:val="ru-RU" w:eastAsia="zh-CN" w:bidi="hi-IN"/>
              </w:rPr>
              <w:t>Сертификат</w:t>
            </w:r>
          </w:p>
          <w:p>
            <w:pPr>
              <w:pStyle w:val="ListParagraph"/>
              <w:widowControl w:val="false"/>
              <w:suppressAutoHyphens w:val="true"/>
              <w:snapToGrid w:val="false"/>
              <w:spacing w:before="0" w:after="0"/>
              <w:ind w:left="0" w:hanging="0"/>
              <w:contextualSpacing/>
              <w:jc w:val="center"/>
              <w:rPr>
                <w:rStyle w:val="Style18"/>
              </w:rPr>
            </w:pPr>
            <w:r>
              <w:rPr/>
            </w:r>
          </w:p>
        </w:tc>
      </w:tr>
      <w:tr>
        <w:trPr/>
        <w:tc>
          <w:tcPr>
            <w:tcW w:w="4408" w:type="dxa"/>
            <w:tcBorders>
              <w:left w:val="single" w:sz="2" w:space="0" w:color="000000"/>
              <w:bottom w:val="single" w:sz="2" w:space="0" w:color="000000"/>
            </w:tcBorders>
            <w:shd w:color="auto" w:fill="auto" w:val="clear"/>
          </w:tcPr>
          <w:p>
            <w:pPr>
              <w:pStyle w:val="1"/>
              <w:widowControl w:val="false"/>
              <w:suppressAutoHyphens w:val="true"/>
              <w:spacing w:before="0" w:after="0"/>
              <w:jc w:val="left"/>
              <w:rPr>
                <w:rStyle w:val="Style18"/>
                <w:rFonts w:ascii="Times New Roman" w:hAnsi="Times New Roman" w:cs="Times New Roman"/>
              </w:rPr>
            </w:pPr>
            <w:r>
              <w:rPr>
                <w:rStyle w:val="Style18"/>
                <w:rFonts w:cs="Times New Roman" w:ascii="Times New Roman" w:hAnsi="Times New Roman"/>
                <w:sz w:val="24"/>
                <w:szCs w:val="24"/>
                <w:lang w:val="ru-RU" w:bidi="hi-IN"/>
              </w:rPr>
              <w:t>ФБУН «Новосибирский научно — исследовательский институт гигиены» Роспотребнадзора в рамках фестивального проекта «Укрепление общественного здоровья» национального проекта «Демография» обучение по санитарно-просветительской программе «Основы здорового питания (для детей дошкольного возраста)»</w:t>
            </w:r>
          </w:p>
        </w:tc>
        <w:tc>
          <w:tcPr>
            <w:tcW w:w="1356" w:type="dxa"/>
            <w:tcBorders>
              <w:left w:val="single" w:sz="2" w:space="0" w:color="000000"/>
              <w:bottom w:val="single" w:sz="2" w:space="0" w:color="000000"/>
            </w:tcBorders>
            <w:shd w:color="auto" w:fill="auto" w:val="clear"/>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сентябрь</w:t>
            </w:r>
          </w:p>
        </w:tc>
        <w:tc>
          <w:tcPr>
            <w:tcW w:w="1763" w:type="dxa"/>
            <w:tcBorders>
              <w:left w:val="single" w:sz="2" w:space="0" w:color="000000"/>
              <w:bottom w:val="single" w:sz="2" w:space="0" w:color="000000"/>
            </w:tcBorders>
            <w:shd w:color="auto" w:fill="auto" w:val="clear"/>
          </w:tcPr>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Педагоги и сотрудники и родители воспитанников детского сада</w:t>
            </w:r>
          </w:p>
        </w:tc>
        <w:tc>
          <w:tcPr>
            <w:tcW w:w="1827" w:type="dxa"/>
            <w:tcBorders>
              <w:left w:val="single" w:sz="2" w:space="0" w:color="000000"/>
              <w:bottom w:val="single" w:sz="2" w:space="0" w:color="000000"/>
              <w:right w:val="single" w:sz="2" w:space="0" w:color="000000"/>
            </w:tcBorders>
            <w:shd w:color="auto" w:fill="auto" w:val="clear"/>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Сертификаты</w:t>
            </w:r>
          </w:p>
        </w:tc>
      </w:tr>
      <w:tr>
        <w:trPr/>
        <w:tc>
          <w:tcPr>
            <w:tcW w:w="4408" w:type="dxa"/>
            <w:tcBorders>
              <w:left w:val="single" w:sz="2" w:space="0" w:color="000000"/>
            </w:tcBorders>
            <w:shd w:color="auto" w:fill="auto" w:val="clear"/>
          </w:tcPr>
          <w:p>
            <w:pPr>
              <w:pStyle w:val="1"/>
              <w:widowControl w:val="false"/>
              <w:suppressAutoHyphens w:val="true"/>
              <w:spacing w:before="0" w:after="0"/>
              <w:jc w:val="left"/>
              <w:rPr>
                <w:rStyle w:val="Style18"/>
                <w:rFonts w:ascii="Times New Roman" w:hAnsi="Times New Roman" w:cs="Times New Roman"/>
              </w:rPr>
            </w:pPr>
            <w:r>
              <w:rPr>
                <w:rStyle w:val="Style18"/>
                <w:rFonts w:cs="Times New Roman" w:ascii="Times New Roman" w:hAnsi="Times New Roman"/>
                <w:sz w:val="24"/>
                <w:szCs w:val="24"/>
                <w:lang w:val="ru-RU" w:bidi="hi-IN"/>
              </w:rPr>
              <w:t>Семинар «Социализация детей дошкольного возраста посредством формирования культурно-гигиенических умений и навыков», 16 часов</w:t>
            </w:r>
          </w:p>
        </w:tc>
        <w:tc>
          <w:tcPr>
            <w:tcW w:w="1356" w:type="dxa"/>
            <w:tcBorders>
              <w:left w:val="single" w:sz="2" w:space="0" w:color="000000"/>
            </w:tcBorders>
            <w:shd w:color="auto" w:fill="auto" w:val="clear"/>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октябрь</w:t>
            </w:r>
          </w:p>
        </w:tc>
        <w:tc>
          <w:tcPr>
            <w:tcW w:w="1763" w:type="dxa"/>
            <w:tcBorders>
              <w:left w:val="single" w:sz="2" w:space="0" w:color="000000"/>
            </w:tcBorders>
            <w:shd w:color="auto" w:fill="auto" w:val="clear"/>
          </w:tcPr>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Воспитатели</w:t>
            </w:r>
          </w:p>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Шабала Т.А.</w:t>
            </w:r>
          </w:p>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Савосько Т.Н.</w:t>
            </w:r>
          </w:p>
        </w:tc>
        <w:tc>
          <w:tcPr>
            <w:tcW w:w="1827" w:type="dxa"/>
            <w:tcBorders>
              <w:left w:val="single" w:sz="2" w:space="0" w:color="000000"/>
              <w:right w:val="single" w:sz="2" w:space="0" w:color="000000"/>
            </w:tcBorders>
            <w:shd w:color="auto" w:fill="auto" w:val="clear"/>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Сертификат</w:t>
            </w:r>
          </w:p>
        </w:tc>
      </w:tr>
      <w:tr>
        <w:trPr/>
        <w:tc>
          <w:tcPr>
            <w:tcW w:w="4408" w:type="dxa"/>
            <w:tcBorders>
              <w:left w:val="single" w:sz="2" w:space="0" w:color="000000"/>
            </w:tcBorders>
            <w:shd w:color="auto" w:fill="auto" w:val="clear"/>
          </w:tcPr>
          <w:p>
            <w:pPr>
              <w:pStyle w:val="Style28"/>
              <w:widowControl w:val="false"/>
              <w:suppressAutoHyphens w:val="true"/>
              <w:snapToGrid w:val="false"/>
              <w:spacing w:before="0" w:after="0"/>
              <w:jc w:val="left"/>
              <w:rPr>
                <w:rStyle w:val="Style18"/>
                <w:lang w:val="ru-RU"/>
              </w:rPr>
            </w:pPr>
            <w:r>
              <w:rPr>
                <w:rStyle w:val="Style18"/>
                <w:rFonts w:eastAsia="NSimSun" w:cs="Arial"/>
                <w:kern w:val="0"/>
                <w:sz w:val="24"/>
                <w:szCs w:val="24"/>
                <w:lang w:val="ru-RU" w:eastAsia="zh-CN" w:bidi="hi-IN"/>
              </w:rPr>
              <w:t>КГАУ ДПО «ККИПК и ПП работников образования», Вебинар «Презентация технологии проекта «Дети войны - детям мира»</w:t>
            </w:r>
          </w:p>
        </w:tc>
        <w:tc>
          <w:tcPr>
            <w:tcW w:w="1356" w:type="dxa"/>
            <w:tcBorders>
              <w:left w:val="single" w:sz="2" w:space="0" w:color="000000"/>
            </w:tcBorders>
            <w:shd w:color="auto" w:fill="auto" w:val="clear"/>
          </w:tcPr>
          <w:p>
            <w:pPr>
              <w:pStyle w:val="Style28"/>
              <w:widowControl w:val="false"/>
              <w:suppressAutoHyphens w:val="true"/>
              <w:snapToGrid w:val="false"/>
              <w:spacing w:before="0" w:after="0"/>
              <w:jc w:val="center"/>
              <w:rPr>
                <w:rStyle w:val="Style18"/>
              </w:rPr>
            </w:pPr>
            <w:r>
              <w:rPr>
                <w:rStyle w:val="Style18"/>
                <w:rFonts w:eastAsia="NSimSun" w:cs="Arial"/>
                <w:kern w:val="0"/>
                <w:sz w:val="24"/>
                <w:szCs w:val="24"/>
                <w:lang w:val="ru-RU" w:eastAsia="zh-CN" w:bidi="hi-IN"/>
              </w:rPr>
              <w:t>октябрь</w:t>
            </w:r>
          </w:p>
        </w:tc>
        <w:tc>
          <w:tcPr>
            <w:tcW w:w="1763" w:type="dxa"/>
            <w:tcBorders>
              <w:left w:val="single" w:sz="2" w:space="0" w:color="000000"/>
            </w:tcBorders>
            <w:shd w:color="auto" w:fill="auto" w:val="clear"/>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Воспитатель</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Шабала Т.А.</w:t>
            </w:r>
          </w:p>
        </w:tc>
        <w:tc>
          <w:tcPr>
            <w:tcW w:w="1827" w:type="dxa"/>
            <w:tcBorders>
              <w:left w:val="single" w:sz="2" w:space="0" w:color="000000"/>
              <w:right w:val="single" w:sz="2" w:space="0" w:color="000000"/>
            </w:tcBorders>
            <w:shd w:color="auto" w:fill="auto" w:val="clear"/>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Сертификат</w:t>
            </w:r>
          </w:p>
        </w:tc>
      </w:tr>
      <w:tr>
        <w:trPr/>
        <w:tc>
          <w:tcPr>
            <w:tcW w:w="4408" w:type="dxa"/>
            <w:tcBorders>
              <w:left w:val="single" w:sz="2" w:space="0" w:color="000000"/>
              <w:bottom w:val="single" w:sz="2" w:space="0" w:color="000000"/>
            </w:tcBorders>
          </w:tcPr>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Курсы повышения квалификации.</w:t>
            </w:r>
          </w:p>
          <w:p>
            <w:pPr>
              <w:pStyle w:val="NoSpacing"/>
              <w:widowControl/>
              <w:suppressAutoHyphens w:val="true"/>
              <w:spacing w:before="0" w:after="0"/>
              <w:jc w:val="left"/>
              <w:rPr>
                <w:rFonts w:ascii="Times New Roman" w:hAnsi="Times New Roman" w:cs="Times New Roman"/>
                <w:sz w:val="24"/>
                <w:szCs w:val="24"/>
              </w:rPr>
            </w:pPr>
            <w:r>
              <w:rPr>
                <w:rFonts w:cs="Times New Roman" w:ascii="Times New Roman" w:hAnsi="Times New Roman"/>
                <w:kern w:val="0"/>
                <w:sz w:val="24"/>
                <w:szCs w:val="24"/>
                <w:lang w:val="ru-RU"/>
              </w:rPr>
              <w:t>ООО «Московский институт профессиональной переподготовки и повышения квалификации. Тема: «Сказкотерапия в дошкольных образовательных организациях», 108 часов</w:t>
            </w:r>
          </w:p>
        </w:tc>
        <w:tc>
          <w:tcPr>
            <w:tcW w:w="1356" w:type="dxa"/>
            <w:tcBorders>
              <w:left w:val="single" w:sz="2" w:space="0" w:color="000000"/>
              <w:bottom w:val="single" w:sz="2" w:space="0" w:color="000000"/>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октябрь</w:t>
            </w:r>
          </w:p>
        </w:tc>
        <w:tc>
          <w:tcPr>
            <w:tcW w:w="1763" w:type="dxa"/>
            <w:tcBorders>
              <w:left w:val="single" w:sz="2" w:space="0" w:color="000000"/>
              <w:bottom w:val="single" w:sz="2" w:space="0" w:color="000000"/>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Воспитатель Щурик Ю.В.</w:t>
            </w:r>
          </w:p>
        </w:tc>
        <w:tc>
          <w:tcPr>
            <w:tcW w:w="1827" w:type="dxa"/>
            <w:tcBorders>
              <w:left w:val="single" w:sz="2" w:space="0" w:color="000000"/>
              <w:bottom w:val="single" w:sz="2" w:space="0" w:color="000000"/>
              <w:right w:val="single" w:sz="2" w:space="0" w:color="000000"/>
            </w:tcBorders>
          </w:tcPr>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Удостоверение,</w:t>
            </w:r>
          </w:p>
          <w:p>
            <w:pPr>
              <w:pStyle w:val="NoSpacing"/>
              <w:widowControl/>
              <w:suppressAutoHyphens w:val="true"/>
              <w:spacing w:before="0" w:after="0"/>
              <w:jc w:val="center"/>
              <w:rPr>
                <w:rFonts w:ascii="Times New Roman" w:hAnsi="Times New Roman" w:cs="Times New Roman"/>
                <w:sz w:val="24"/>
                <w:szCs w:val="24"/>
              </w:rPr>
            </w:pPr>
            <w:r>
              <w:rPr>
                <w:rFonts w:cs="Times New Roman" w:ascii="Times New Roman" w:hAnsi="Times New Roman"/>
                <w:kern w:val="0"/>
                <w:sz w:val="24"/>
                <w:szCs w:val="24"/>
                <w:lang w:val="ru-RU"/>
              </w:rPr>
              <w:t>ПК№ 0030575</w:t>
            </w:r>
          </w:p>
        </w:tc>
      </w:tr>
    </w:tbl>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В 2022 году педагоги детского сада старались активно участвовать в профессиональных конкурсах различного уровня.</w:t>
      </w:r>
    </w:p>
    <w:tbl>
      <w:tblPr>
        <w:tblStyle w:val="af6"/>
        <w:tblW w:w="9642" w:type="dxa"/>
        <w:jc w:val="left"/>
        <w:tblInd w:w="-18" w:type="dxa"/>
        <w:tblLayout w:type="fixed"/>
        <w:tblCellMar>
          <w:top w:w="0" w:type="dxa"/>
          <w:left w:w="108" w:type="dxa"/>
          <w:bottom w:w="0" w:type="dxa"/>
          <w:right w:w="108" w:type="dxa"/>
        </w:tblCellMar>
        <w:tblLook w:val="04a0"/>
      </w:tblPr>
      <w:tblGrid>
        <w:gridCol w:w="4817"/>
        <w:gridCol w:w="1414"/>
        <w:gridCol w:w="1848"/>
        <w:gridCol w:w="1562"/>
      </w:tblGrid>
      <w:tr>
        <w:trPr/>
        <w:tc>
          <w:tcPr>
            <w:tcW w:w="4817"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Мероприятие</w:t>
            </w:r>
          </w:p>
        </w:tc>
        <w:tc>
          <w:tcPr>
            <w:tcW w:w="1414"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Дата</w:t>
            </w:r>
          </w:p>
        </w:tc>
        <w:tc>
          <w:tcPr>
            <w:tcW w:w="1848"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Участники</w:t>
            </w:r>
          </w:p>
        </w:tc>
        <w:tc>
          <w:tcPr>
            <w:tcW w:w="1562"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Результат</w:t>
            </w:r>
          </w:p>
        </w:tc>
      </w:tr>
      <w:tr>
        <w:trPr/>
        <w:tc>
          <w:tcPr>
            <w:tcW w:w="4817" w:type="dxa"/>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Образовательный центр «Путь знаний»,</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Международный творческий конкурс «Пора новогодних фантазий и волшебства»</w:t>
            </w:r>
          </w:p>
        </w:tc>
        <w:tc>
          <w:tcPr>
            <w:tcW w:w="1414"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январь</w:t>
            </w:r>
          </w:p>
        </w:tc>
        <w:tc>
          <w:tcPr>
            <w:tcW w:w="1848"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Воспитатель</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Тимофеева К.И.</w:t>
            </w:r>
          </w:p>
        </w:tc>
        <w:tc>
          <w:tcPr>
            <w:tcW w:w="1562" w:type="dxa"/>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Диплом</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победителя</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1 место</w:t>
            </w:r>
          </w:p>
          <w:p>
            <w:pPr>
              <w:pStyle w:val="Style28"/>
              <w:widowControl w:val="false"/>
              <w:suppressAutoHyphens w:val="true"/>
              <w:spacing w:before="0" w:after="0"/>
              <w:jc w:val="center"/>
              <w:rPr>
                <w:rStyle w:val="Style18"/>
              </w:rPr>
            </w:pPr>
            <w:r>
              <w:rPr/>
            </w:r>
          </w:p>
        </w:tc>
      </w:tr>
      <w:tr>
        <w:trPr/>
        <w:tc>
          <w:tcPr>
            <w:tcW w:w="4817" w:type="dxa"/>
            <w:tcBorders>
              <w:left w:val="single" w:sz="2" w:space="0" w:color="000000"/>
              <w:bottom w:val="single" w:sz="2" w:space="0" w:color="000000"/>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Всероссийский творческий конкурс</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«Педагог — эксперт».</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Сценарии праздников и мероприятий в детском саду, школе, семье и т. д.</w:t>
            </w:r>
          </w:p>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НОД «Путешествие в зимний лес»</w:t>
            </w:r>
          </w:p>
        </w:tc>
        <w:tc>
          <w:tcPr>
            <w:tcW w:w="1414" w:type="dxa"/>
            <w:tcBorders>
              <w:left w:val="single" w:sz="2" w:space="0" w:color="000000"/>
              <w:bottom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февраль</w:t>
            </w:r>
          </w:p>
        </w:tc>
        <w:tc>
          <w:tcPr>
            <w:tcW w:w="1848" w:type="dxa"/>
            <w:tcBorders>
              <w:left w:val="single" w:sz="2" w:space="0" w:color="000000"/>
              <w:bottom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Воспитатель</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Косых Г.В.</w:t>
            </w:r>
          </w:p>
        </w:tc>
        <w:tc>
          <w:tcPr>
            <w:tcW w:w="1562" w:type="dxa"/>
            <w:tcBorders>
              <w:left w:val="single" w:sz="2" w:space="0" w:color="000000"/>
              <w:bottom w:val="single" w:sz="2" w:space="0" w:color="000000"/>
              <w:righ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 xml:space="preserve">Диплом </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1 степени</w:t>
            </w:r>
          </w:p>
        </w:tc>
      </w:tr>
      <w:tr>
        <w:trPr/>
        <w:tc>
          <w:tcPr>
            <w:tcW w:w="4817" w:type="dxa"/>
            <w:tcBorders>
              <w:left w:val="single" w:sz="2" w:space="0" w:color="000000"/>
              <w:bottom w:val="single" w:sz="2" w:space="0" w:color="000000"/>
            </w:tcBorders>
          </w:tcPr>
          <w:p>
            <w:pPr>
              <w:pStyle w:val="Style28"/>
              <w:widowControl w:val="false"/>
              <w:suppressAutoHyphens w:val="true"/>
              <w:spacing w:before="0" w:after="0"/>
              <w:jc w:val="left"/>
              <w:rPr>
                <w:rStyle w:val="Style18"/>
              </w:rPr>
            </w:pPr>
            <w:r>
              <w:rPr>
                <w:rStyle w:val="Style18"/>
                <w:rFonts w:eastAsia="NSimSun" w:cs="Arial"/>
                <w:kern w:val="0"/>
                <w:sz w:val="24"/>
                <w:szCs w:val="24"/>
                <w:lang w:val="ru-RU" w:eastAsia="zh-CN" w:bidi="hi-IN"/>
              </w:rPr>
              <w:t>Международный образовательный портал «Престиж» Международный творческий конкурс «Престиж», номинация «Праздники, развлечения, сценарии» работа «Конспект по речевому развитию «Запутанные сказки»»</w:t>
            </w:r>
          </w:p>
        </w:tc>
        <w:tc>
          <w:tcPr>
            <w:tcW w:w="1414" w:type="dxa"/>
            <w:tcBorders>
              <w:left w:val="single" w:sz="2" w:space="0" w:color="000000"/>
              <w:bottom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февраль</w:t>
            </w:r>
          </w:p>
        </w:tc>
        <w:tc>
          <w:tcPr>
            <w:tcW w:w="1848" w:type="dxa"/>
            <w:tcBorders>
              <w:left w:val="single" w:sz="2" w:space="0" w:color="000000"/>
              <w:bottom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Воспитатель Радченко С.С.</w:t>
            </w:r>
          </w:p>
        </w:tc>
        <w:tc>
          <w:tcPr>
            <w:tcW w:w="1562" w:type="dxa"/>
            <w:tcBorders>
              <w:left w:val="single" w:sz="2" w:space="0" w:color="000000"/>
              <w:bottom w:val="single" w:sz="2" w:space="0" w:color="000000"/>
              <w:righ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 xml:space="preserve">Диплом </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3 степени</w:t>
            </w:r>
          </w:p>
        </w:tc>
      </w:tr>
      <w:tr>
        <w:trPr/>
        <w:tc>
          <w:tcPr>
            <w:tcW w:w="4817" w:type="dxa"/>
            <w:tcBorders>
              <w:left w:val="single" w:sz="2" w:space="0" w:color="000000"/>
              <w:bottom w:val="single" w:sz="2" w:space="0" w:color="000000"/>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Районный конкурс муниципальный этап профессионального конкурса «Воспитатель года Красноярского края — 2022», 2 этап</w:t>
            </w:r>
          </w:p>
        </w:tc>
        <w:tc>
          <w:tcPr>
            <w:tcW w:w="1414" w:type="dxa"/>
            <w:tcBorders>
              <w:left w:val="single" w:sz="2" w:space="0" w:color="000000"/>
              <w:bottom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март</w:t>
            </w:r>
          </w:p>
        </w:tc>
        <w:tc>
          <w:tcPr>
            <w:tcW w:w="1848" w:type="dxa"/>
            <w:tcBorders>
              <w:left w:val="single" w:sz="2" w:space="0" w:color="000000"/>
              <w:bottom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Воспитатель Щурик Ю.В.</w:t>
            </w:r>
          </w:p>
        </w:tc>
        <w:tc>
          <w:tcPr>
            <w:tcW w:w="1562" w:type="dxa"/>
            <w:tcBorders>
              <w:left w:val="single" w:sz="2" w:space="0" w:color="000000"/>
              <w:bottom w:val="single" w:sz="2" w:space="0" w:color="000000"/>
              <w:righ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 xml:space="preserve">Сертификат </w:t>
            </w:r>
          </w:p>
        </w:tc>
      </w:tr>
      <w:tr>
        <w:trPr/>
        <w:tc>
          <w:tcPr>
            <w:tcW w:w="4817" w:type="dxa"/>
            <w:tcBorders>
              <w:left w:val="single" w:sz="2" w:space="0" w:color="000000"/>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РИЦО Международный педагогический конкурс «Педагоги 2022», номинация «Здоровье», работа «Утренняя гимнастика»</w:t>
            </w:r>
          </w:p>
        </w:tc>
        <w:tc>
          <w:tcPr>
            <w:tcW w:w="1414" w:type="dxa"/>
            <w:tcBorders>
              <w:lef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март</w:t>
            </w:r>
          </w:p>
        </w:tc>
        <w:tc>
          <w:tcPr>
            <w:tcW w:w="1848" w:type="dxa"/>
            <w:tcBorders>
              <w:left w:val="single" w:sz="2" w:space="0" w:color="000000"/>
            </w:tcBorders>
          </w:tcPr>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Инструктор по ФК</w:t>
            </w:r>
          </w:p>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Евпак Н.В.</w:t>
            </w:r>
          </w:p>
        </w:tc>
        <w:tc>
          <w:tcPr>
            <w:tcW w:w="1562" w:type="dxa"/>
            <w:tcBorders>
              <w:left w:val="single" w:sz="2" w:space="0" w:color="000000"/>
              <w:righ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Диплом участника</w:t>
            </w:r>
          </w:p>
        </w:tc>
      </w:tr>
      <w:tr>
        <w:trPr/>
        <w:tc>
          <w:tcPr>
            <w:tcW w:w="4817" w:type="dxa"/>
            <w:tcBorders>
              <w:left w:val="single" w:sz="2" w:space="0" w:color="000000"/>
              <w:bottom w:val="single" w:sz="2" w:space="0" w:color="000000"/>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СМИ «Центр организации и проведения дистанционных мероприятий «Педагогическое знание» Нравственно — патриотический проект для детей и взрослых «Родина» Всероссийский конкурс «Я люблю тебя, Россия»</w:t>
            </w:r>
          </w:p>
        </w:tc>
        <w:tc>
          <w:tcPr>
            <w:tcW w:w="1414" w:type="dxa"/>
            <w:tcBorders>
              <w:left w:val="single" w:sz="2" w:space="0" w:color="000000"/>
              <w:bottom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март</w:t>
            </w:r>
          </w:p>
        </w:tc>
        <w:tc>
          <w:tcPr>
            <w:tcW w:w="1848" w:type="dxa"/>
            <w:tcBorders>
              <w:left w:val="single" w:sz="2" w:space="0" w:color="000000"/>
              <w:bottom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Воспитатель</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Косых Г.В.</w:t>
            </w:r>
          </w:p>
        </w:tc>
        <w:tc>
          <w:tcPr>
            <w:tcW w:w="1562" w:type="dxa"/>
            <w:tcBorders>
              <w:left w:val="single" w:sz="2" w:space="0" w:color="000000"/>
              <w:bottom w:val="single" w:sz="2" w:space="0" w:color="000000"/>
              <w:righ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Диплом 1 степени</w:t>
            </w:r>
          </w:p>
        </w:tc>
      </w:tr>
      <w:tr>
        <w:trPr/>
        <w:tc>
          <w:tcPr>
            <w:tcW w:w="4817" w:type="dxa"/>
            <w:tcBorders>
              <w:left w:val="single" w:sz="2" w:space="0" w:color="000000"/>
              <w:bottom w:val="single" w:sz="2" w:space="0" w:color="000000"/>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Международный конкурс поделки, рисунки и украшения окон «Весенняя поделка», дисциплина «Окна весны» , дисциплина «Оформление окон 8 Марта»</w:t>
            </w:r>
          </w:p>
        </w:tc>
        <w:tc>
          <w:tcPr>
            <w:tcW w:w="1414" w:type="dxa"/>
            <w:tcBorders>
              <w:left w:val="single" w:sz="2" w:space="0" w:color="000000"/>
              <w:bottom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апрель</w:t>
            </w:r>
          </w:p>
        </w:tc>
        <w:tc>
          <w:tcPr>
            <w:tcW w:w="1848" w:type="dxa"/>
            <w:tcBorders>
              <w:left w:val="single" w:sz="2" w:space="0" w:color="000000"/>
              <w:bottom w:val="single" w:sz="2" w:space="0" w:color="000000"/>
            </w:tcBorders>
          </w:tcPr>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Воспитатели Шабала Т.А.</w:t>
            </w:r>
          </w:p>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Тимофеева К.И.</w:t>
            </w:r>
          </w:p>
        </w:tc>
        <w:tc>
          <w:tcPr>
            <w:tcW w:w="1562" w:type="dxa"/>
            <w:tcBorders>
              <w:left w:val="single" w:sz="2" w:space="0" w:color="000000"/>
              <w:bottom w:val="single" w:sz="2" w:space="0" w:color="000000"/>
              <w:right w:val="single" w:sz="2" w:space="0" w:color="000000"/>
            </w:tcBorders>
          </w:tcPr>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Сертификат и</w:t>
            </w:r>
          </w:p>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Диплом лауреата 2 степени</w:t>
            </w:r>
          </w:p>
        </w:tc>
      </w:tr>
      <w:tr>
        <w:trPr/>
        <w:tc>
          <w:tcPr>
            <w:tcW w:w="4817" w:type="dxa"/>
            <w:tcBorders>
              <w:left w:val="single" w:sz="2" w:space="0" w:color="000000"/>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Рыбаков Фонд Международный конкурс имени Льва Выготского</w:t>
            </w:r>
          </w:p>
        </w:tc>
        <w:tc>
          <w:tcPr>
            <w:tcW w:w="1414" w:type="dxa"/>
            <w:tcBorders>
              <w:lef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апрель</w:t>
            </w:r>
          </w:p>
        </w:tc>
        <w:tc>
          <w:tcPr>
            <w:tcW w:w="1848" w:type="dxa"/>
            <w:tcBorders>
              <w:lef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Воспитатель Вайтюкевич И.В.</w:t>
            </w:r>
          </w:p>
        </w:tc>
        <w:tc>
          <w:tcPr>
            <w:tcW w:w="1562" w:type="dxa"/>
            <w:tcBorders>
              <w:left w:val="single" w:sz="2" w:space="0" w:color="000000"/>
              <w:righ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Сертификат</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участника</w:t>
            </w:r>
          </w:p>
        </w:tc>
      </w:tr>
      <w:tr>
        <w:trPr/>
        <w:tc>
          <w:tcPr>
            <w:tcW w:w="4817" w:type="dxa"/>
            <w:tcBorders>
              <w:left w:val="single" w:sz="2" w:space="0" w:color="000000"/>
              <w:bottom w:val="single" w:sz="2" w:space="0" w:color="000000"/>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МБУ СШ «Олимпиец» Районный творческий конкурс «Ты в  ГТО, а значит в теме», в номинации «Фотоколлаж»</w:t>
            </w:r>
          </w:p>
        </w:tc>
        <w:tc>
          <w:tcPr>
            <w:tcW w:w="1414" w:type="dxa"/>
            <w:tcBorders>
              <w:left w:val="single" w:sz="2" w:space="0" w:color="000000"/>
              <w:bottom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май</w:t>
            </w:r>
          </w:p>
        </w:tc>
        <w:tc>
          <w:tcPr>
            <w:tcW w:w="1848" w:type="dxa"/>
            <w:tcBorders>
              <w:left w:val="single" w:sz="2" w:space="0" w:color="000000"/>
              <w:bottom w:val="single" w:sz="2" w:space="0" w:color="000000"/>
            </w:tcBorders>
          </w:tcPr>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Инструктор по ФК Евпак Н.В.</w:t>
            </w:r>
          </w:p>
        </w:tc>
        <w:tc>
          <w:tcPr>
            <w:tcW w:w="1562" w:type="dxa"/>
            <w:tcBorders>
              <w:left w:val="single" w:sz="2" w:space="0" w:color="000000"/>
              <w:bottom w:val="single" w:sz="2" w:space="0" w:color="000000"/>
              <w:righ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Диплом</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победителя</w:t>
            </w:r>
          </w:p>
        </w:tc>
      </w:tr>
      <w:tr>
        <w:trPr/>
        <w:tc>
          <w:tcPr>
            <w:tcW w:w="4817" w:type="dxa"/>
            <w:tcBorders>
              <w:left w:val="single" w:sz="2" w:space="0" w:color="000000"/>
              <w:bottom w:val="single" w:sz="2" w:space="0" w:color="000000"/>
            </w:tcBorders>
          </w:tcPr>
          <w:p>
            <w:pPr>
              <w:pStyle w:val="Style28"/>
              <w:widowControl w:val="false"/>
              <w:suppressAutoHyphens w:val="true"/>
              <w:spacing w:before="0" w:after="0"/>
              <w:jc w:val="left"/>
              <w:rPr>
                <w:rStyle w:val="Style18"/>
                <w:lang w:val="ru-RU"/>
              </w:rPr>
            </w:pPr>
            <w:r>
              <w:rPr>
                <w:rStyle w:val="Style18"/>
                <w:rFonts w:eastAsia="NSimSun" w:cs="Arial"/>
                <w:kern w:val="0"/>
                <w:sz w:val="24"/>
                <w:szCs w:val="24"/>
                <w:lang w:val="ru-RU" w:eastAsia="zh-CN" w:bidi="hi-IN"/>
              </w:rPr>
              <w:t>РИЦО Всероссийский педагогический конкурс «Калейдоскоп средств, методов и форм», номинация «Спорт и физическая культура», работа «Физическое развитие в ДОУ»</w:t>
            </w:r>
          </w:p>
        </w:tc>
        <w:tc>
          <w:tcPr>
            <w:tcW w:w="1414" w:type="dxa"/>
            <w:tcBorders>
              <w:left w:val="single" w:sz="2" w:space="0" w:color="000000"/>
              <w:bottom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май</w:t>
            </w:r>
          </w:p>
        </w:tc>
        <w:tc>
          <w:tcPr>
            <w:tcW w:w="1848" w:type="dxa"/>
            <w:tcBorders>
              <w:left w:val="single" w:sz="2" w:space="0" w:color="000000"/>
              <w:bottom w:val="single" w:sz="2" w:space="0" w:color="000000"/>
            </w:tcBorders>
          </w:tcPr>
          <w:p>
            <w:pPr>
              <w:pStyle w:val="Style28"/>
              <w:widowControl w:val="false"/>
              <w:suppressAutoHyphens w:val="true"/>
              <w:spacing w:before="0" w:after="0"/>
              <w:jc w:val="center"/>
              <w:rPr>
                <w:rStyle w:val="Style18"/>
                <w:lang w:val="ru-RU"/>
              </w:rPr>
            </w:pPr>
            <w:r>
              <w:rPr>
                <w:rStyle w:val="Style18"/>
                <w:rFonts w:eastAsia="NSimSun" w:cs="Arial"/>
                <w:kern w:val="0"/>
                <w:sz w:val="24"/>
                <w:szCs w:val="24"/>
                <w:lang w:val="ru-RU" w:eastAsia="zh-CN" w:bidi="hi-IN"/>
              </w:rPr>
              <w:t>Инструктор по ФК Евпак Н.В.</w:t>
            </w:r>
          </w:p>
        </w:tc>
        <w:tc>
          <w:tcPr>
            <w:tcW w:w="1562" w:type="dxa"/>
            <w:tcBorders>
              <w:left w:val="single" w:sz="2" w:space="0" w:color="000000"/>
              <w:bottom w:val="single" w:sz="2" w:space="0" w:color="000000"/>
              <w:right w:val="single" w:sz="2" w:space="0" w:color="000000"/>
            </w:tcBorders>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Диплом</w:t>
            </w:r>
          </w:p>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участника</w:t>
            </w:r>
          </w:p>
        </w:tc>
      </w:tr>
      <w:tr>
        <w:trPr/>
        <w:tc>
          <w:tcPr>
            <w:tcW w:w="4817" w:type="dxa"/>
            <w:tcBorders>
              <w:left w:val="single" w:sz="2" w:space="0" w:color="000000"/>
            </w:tcBorders>
            <w:shd w:color="auto" w:fill="auto" w:val="clear"/>
          </w:tcPr>
          <w:p>
            <w:pPr>
              <w:pStyle w:val="Style28"/>
              <w:widowControl w:val="false"/>
              <w:suppressAutoHyphens w:val="true"/>
              <w:snapToGrid w:val="false"/>
              <w:spacing w:before="0" w:after="0"/>
              <w:jc w:val="left"/>
              <w:rPr>
                <w:rStyle w:val="Style18"/>
                <w:lang w:val="ru-RU"/>
              </w:rPr>
            </w:pPr>
            <w:r>
              <w:rPr>
                <w:rStyle w:val="Style18"/>
                <w:rFonts w:eastAsia="NSimSun" w:cs="Arial"/>
                <w:kern w:val="0"/>
                <w:sz w:val="24"/>
                <w:szCs w:val="24"/>
                <w:lang w:val="ru-RU" w:eastAsia="zh-CN" w:bidi="hi-IN"/>
              </w:rPr>
              <w:t>Всероссийский научно-образовательный журнал «ФГОС урок» Всероссийская олимпиада «Финансовая грамотность»</w:t>
            </w:r>
          </w:p>
        </w:tc>
        <w:tc>
          <w:tcPr>
            <w:tcW w:w="1414" w:type="dxa"/>
            <w:tcBorders>
              <w:left w:val="single" w:sz="2" w:space="0" w:color="000000"/>
            </w:tcBorders>
            <w:shd w:color="auto" w:fill="auto" w:val="clear"/>
          </w:tcPr>
          <w:p>
            <w:pPr>
              <w:pStyle w:val="ListParagraph"/>
              <w:widowControl w:val="false"/>
              <w:suppressAutoHyphens w:val="true"/>
              <w:snapToGrid w:val="false"/>
              <w:spacing w:before="0" w:after="0"/>
              <w:ind w:left="0" w:hanging="0"/>
              <w:contextualSpacing/>
              <w:jc w:val="center"/>
              <w:rPr>
                <w:rStyle w:val="Style18"/>
              </w:rPr>
            </w:pPr>
            <w:r>
              <w:rPr>
                <w:rStyle w:val="Style18"/>
                <w:kern w:val="0"/>
                <w:sz w:val="24"/>
                <w:lang w:val="ru-RU" w:eastAsia="zh-CN"/>
              </w:rPr>
              <w:t>сентябрь</w:t>
            </w:r>
          </w:p>
        </w:tc>
        <w:tc>
          <w:tcPr>
            <w:tcW w:w="1848" w:type="dxa"/>
            <w:tcBorders>
              <w:left w:val="single" w:sz="2" w:space="0" w:color="000000"/>
            </w:tcBorders>
            <w:shd w:color="auto" w:fill="auto" w:val="clear"/>
          </w:tcPr>
          <w:p>
            <w:pPr>
              <w:pStyle w:val="Style28"/>
              <w:widowControl w:val="false"/>
              <w:suppressAutoHyphens w:val="true"/>
              <w:snapToGrid w:val="false"/>
              <w:spacing w:before="0" w:after="0"/>
              <w:contextualSpacing/>
              <w:jc w:val="center"/>
              <w:rPr>
                <w:rStyle w:val="Style18"/>
                <w:lang w:val="ru-RU"/>
              </w:rPr>
            </w:pPr>
            <w:r>
              <w:rPr>
                <w:rStyle w:val="Style18"/>
                <w:rFonts w:eastAsia="NSimSun" w:cs="Arial"/>
                <w:kern w:val="0"/>
                <w:sz w:val="24"/>
                <w:szCs w:val="24"/>
                <w:lang w:val="ru-RU" w:eastAsia="zh-CN" w:bidi="hi-IN"/>
              </w:rPr>
              <w:t>Воспитатели</w:t>
            </w:r>
          </w:p>
          <w:p>
            <w:pPr>
              <w:pStyle w:val="Style28"/>
              <w:widowControl w:val="false"/>
              <w:suppressAutoHyphens w:val="true"/>
              <w:snapToGrid w:val="false"/>
              <w:spacing w:before="0" w:after="0"/>
              <w:contextualSpacing/>
              <w:jc w:val="center"/>
              <w:rPr>
                <w:rStyle w:val="Style18"/>
                <w:lang w:val="ru-RU"/>
              </w:rPr>
            </w:pPr>
            <w:r>
              <w:rPr>
                <w:rStyle w:val="Style18"/>
                <w:rFonts w:eastAsia="NSimSun" w:cs="Arial"/>
                <w:kern w:val="0"/>
                <w:sz w:val="24"/>
                <w:szCs w:val="24"/>
                <w:lang w:val="ru-RU" w:eastAsia="zh-CN" w:bidi="hi-IN"/>
              </w:rPr>
              <w:t>Тимофеева К.И.</w:t>
            </w:r>
          </w:p>
          <w:p>
            <w:pPr>
              <w:pStyle w:val="Style28"/>
              <w:widowControl w:val="false"/>
              <w:suppressAutoHyphens w:val="true"/>
              <w:snapToGrid w:val="false"/>
              <w:spacing w:before="0" w:after="0"/>
              <w:contextualSpacing/>
              <w:jc w:val="center"/>
              <w:rPr>
                <w:rStyle w:val="Style18"/>
                <w:lang w:val="ru-RU"/>
              </w:rPr>
            </w:pPr>
            <w:r>
              <w:rPr>
                <w:rStyle w:val="Style18"/>
                <w:rFonts w:eastAsia="NSimSun" w:cs="Arial"/>
                <w:kern w:val="0"/>
                <w:sz w:val="24"/>
                <w:szCs w:val="24"/>
                <w:lang w:val="ru-RU" w:eastAsia="zh-CN" w:bidi="hi-IN"/>
              </w:rPr>
              <w:t>Андреева Ю.В.</w:t>
            </w:r>
          </w:p>
        </w:tc>
        <w:tc>
          <w:tcPr>
            <w:tcW w:w="1562" w:type="dxa"/>
            <w:tcBorders>
              <w:left w:val="single" w:sz="2" w:space="0" w:color="000000"/>
              <w:right w:val="single" w:sz="2" w:space="0" w:color="000000"/>
            </w:tcBorders>
            <w:shd w:color="auto" w:fill="auto" w:val="clear"/>
          </w:tcPr>
          <w:p>
            <w:pPr>
              <w:pStyle w:val="Style28"/>
              <w:widowControl w:val="false"/>
              <w:suppressAutoHyphens w:val="true"/>
              <w:snapToGrid w:val="false"/>
              <w:spacing w:before="0" w:after="0"/>
              <w:contextualSpacing/>
              <w:jc w:val="center"/>
              <w:rPr>
                <w:rStyle w:val="Style18"/>
              </w:rPr>
            </w:pPr>
            <w:r>
              <w:rPr>
                <w:rStyle w:val="Style18"/>
                <w:rFonts w:eastAsia="NSimSun" w:cs="Arial"/>
                <w:kern w:val="0"/>
                <w:sz w:val="24"/>
                <w:szCs w:val="24"/>
                <w:lang w:val="ru-RU" w:eastAsia="zh-CN" w:bidi="hi-IN"/>
              </w:rPr>
              <w:t>Диплом</w:t>
            </w:r>
          </w:p>
          <w:p>
            <w:pPr>
              <w:pStyle w:val="Style28"/>
              <w:widowControl w:val="false"/>
              <w:suppressAutoHyphens w:val="true"/>
              <w:snapToGrid w:val="false"/>
              <w:spacing w:before="0" w:after="0"/>
              <w:contextualSpacing/>
              <w:jc w:val="center"/>
              <w:rPr>
                <w:rStyle w:val="Style18"/>
              </w:rPr>
            </w:pPr>
            <w:r>
              <w:rPr>
                <w:rStyle w:val="Style18"/>
                <w:rFonts w:eastAsia="NSimSun" w:cs="Arial"/>
                <w:kern w:val="0"/>
                <w:sz w:val="24"/>
                <w:szCs w:val="24"/>
                <w:lang w:val="ru-RU" w:eastAsia="zh-CN" w:bidi="hi-IN"/>
              </w:rPr>
              <w:t>победителя</w:t>
            </w:r>
          </w:p>
          <w:p>
            <w:pPr>
              <w:pStyle w:val="Style28"/>
              <w:widowControl w:val="false"/>
              <w:suppressAutoHyphens w:val="true"/>
              <w:snapToGrid w:val="false"/>
              <w:spacing w:before="0" w:after="0"/>
              <w:contextualSpacing/>
              <w:jc w:val="center"/>
              <w:rPr>
                <w:rStyle w:val="Style18"/>
              </w:rPr>
            </w:pPr>
            <w:r>
              <w:rPr>
                <w:rStyle w:val="Style18"/>
                <w:rFonts w:eastAsia="NSimSun" w:cs="Arial"/>
                <w:kern w:val="0"/>
                <w:sz w:val="24"/>
                <w:szCs w:val="24"/>
                <w:lang w:val="ru-RU" w:eastAsia="zh-CN" w:bidi="hi-IN"/>
              </w:rPr>
              <w:t>1 степени</w:t>
            </w:r>
          </w:p>
        </w:tc>
      </w:tr>
      <w:tr>
        <w:trPr/>
        <w:tc>
          <w:tcPr>
            <w:tcW w:w="4817" w:type="dxa"/>
            <w:tcBorders>
              <w:left w:val="single" w:sz="2" w:space="0" w:color="000000"/>
              <w:bottom w:val="single" w:sz="2" w:space="0" w:color="000000"/>
            </w:tcBorders>
            <w:shd w:color="auto" w:fill="auto" w:val="clear"/>
          </w:tcPr>
          <w:p>
            <w:pPr>
              <w:pStyle w:val="ListParagraph"/>
              <w:widowControl/>
              <w:suppressAutoHyphens w:val="true"/>
              <w:snapToGrid w:val="false"/>
              <w:spacing w:before="0" w:after="0"/>
              <w:ind w:left="0" w:hanging="0"/>
              <w:contextualSpacing/>
              <w:jc w:val="left"/>
              <w:rPr>
                <w:rStyle w:val="Style18"/>
              </w:rPr>
            </w:pPr>
            <w:r>
              <w:rPr>
                <w:rStyle w:val="Style18"/>
                <w:kern w:val="0"/>
                <w:sz w:val="24"/>
                <w:lang w:val="ru-RU" w:eastAsia="zh-CN"/>
              </w:rPr>
              <w:t>Центр организации и проведения дистанционных конкурсов для дошкольников, школьников, воспитателей и педагогов «Гордость России»</w:t>
            </w:r>
          </w:p>
          <w:p>
            <w:pPr>
              <w:pStyle w:val="ListParagraph"/>
              <w:widowControl/>
              <w:suppressAutoHyphens w:val="true"/>
              <w:snapToGrid w:val="false"/>
              <w:spacing w:before="0" w:after="0"/>
              <w:ind w:left="0" w:hanging="0"/>
              <w:contextualSpacing/>
              <w:jc w:val="left"/>
              <w:rPr>
                <w:rStyle w:val="Style18"/>
              </w:rPr>
            </w:pPr>
            <w:r>
              <w:rPr>
                <w:rStyle w:val="Style18"/>
                <w:kern w:val="0"/>
                <w:sz w:val="24"/>
                <w:lang w:val="ru-RU" w:eastAsia="zh-CN"/>
              </w:rPr>
              <w:t>II Международный профессиональный конкурс «Гордость России», номинация «Карнавал поделок Осень 2022», название работы «Лесной красавец»</w:t>
            </w:r>
          </w:p>
        </w:tc>
        <w:tc>
          <w:tcPr>
            <w:tcW w:w="1414" w:type="dxa"/>
            <w:tcBorders>
              <w:left w:val="single" w:sz="2" w:space="0" w:color="000000"/>
              <w:bottom w:val="single" w:sz="2" w:space="0" w:color="000000"/>
            </w:tcBorders>
            <w:shd w:color="auto" w:fill="auto" w:val="clear"/>
          </w:tcPr>
          <w:p>
            <w:pPr>
              <w:pStyle w:val="ListParagraph"/>
              <w:widowControl/>
              <w:suppressAutoHyphens w:val="true"/>
              <w:snapToGrid w:val="false"/>
              <w:spacing w:before="0" w:after="0"/>
              <w:ind w:left="0" w:hanging="0"/>
              <w:contextualSpacing/>
              <w:jc w:val="center"/>
              <w:rPr>
                <w:rStyle w:val="Style18"/>
              </w:rPr>
            </w:pPr>
            <w:r>
              <w:rPr>
                <w:rStyle w:val="Style18"/>
                <w:kern w:val="0"/>
                <w:sz w:val="24"/>
                <w:lang w:val="ru-RU" w:eastAsia="zh-CN"/>
              </w:rPr>
              <w:t>октябрь</w:t>
            </w:r>
          </w:p>
        </w:tc>
        <w:tc>
          <w:tcPr>
            <w:tcW w:w="1848" w:type="dxa"/>
            <w:tcBorders>
              <w:left w:val="single" w:sz="2" w:space="0" w:color="000000"/>
              <w:bottom w:val="single" w:sz="2" w:space="0" w:color="000000"/>
            </w:tcBorders>
            <w:shd w:color="auto" w:fill="auto" w:val="clear"/>
          </w:tcPr>
          <w:p>
            <w:pPr>
              <w:pStyle w:val="Style28"/>
              <w:widowControl w:val="false"/>
              <w:suppressAutoHyphens w:val="true"/>
              <w:spacing w:before="0" w:after="0"/>
              <w:jc w:val="center"/>
              <w:rPr>
                <w:rStyle w:val="Style18"/>
              </w:rPr>
            </w:pPr>
            <w:r>
              <w:rPr>
                <w:rStyle w:val="Style18"/>
                <w:rFonts w:eastAsia="NSimSun" w:cs="Arial"/>
                <w:kern w:val="0"/>
                <w:sz w:val="24"/>
                <w:szCs w:val="24"/>
                <w:lang w:val="ru-RU" w:eastAsia="zh-CN" w:bidi="hi-IN"/>
              </w:rPr>
              <w:t>Воспитатель</w:t>
            </w:r>
          </w:p>
          <w:p>
            <w:pPr>
              <w:pStyle w:val="Style28"/>
              <w:widowControl w:val="false"/>
              <w:suppressAutoHyphens w:val="true"/>
              <w:snapToGrid w:val="false"/>
              <w:spacing w:before="0" w:after="0"/>
              <w:contextualSpacing/>
              <w:jc w:val="center"/>
              <w:rPr>
                <w:rStyle w:val="Style18"/>
              </w:rPr>
            </w:pPr>
            <w:r>
              <w:rPr>
                <w:rStyle w:val="Style18"/>
                <w:rFonts w:eastAsia="NSimSun" w:cs="Arial"/>
                <w:kern w:val="0"/>
                <w:sz w:val="24"/>
                <w:szCs w:val="24"/>
                <w:lang w:val="ru-RU" w:eastAsia="zh-CN" w:bidi="hi-IN"/>
              </w:rPr>
              <w:t>Савосько Т.Н.</w:t>
            </w:r>
          </w:p>
        </w:tc>
        <w:tc>
          <w:tcPr>
            <w:tcW w:w="1562" w:type="dxa"/>
            <w:tcBorders>
              <w:left w:val="single" w:sz="2" w:space="0" w:color="000000"/>
              <w:bottom w:val="single" w:sz="2" w:space="0" w:color="000000"/>
              <w:right w:val="single" w:sz="2" w:space="0" w:color="000000"/>
            </w:tcBorders>
            <w:shd w:color="auto" w:fill="auto" w:val="clear"/>
          </w:tcPr>
          <w:p>
            <w:pPr>
              <w:pStyle w:val="ListParagraph"/>
              <w:widowControl/>
              <w:suppressAutoHyphens w:val="true"/>
              <w:snapToGrid w:val="false"/>
              <w:spacing w:before="0" w:after="0"/>
              <w:ind w:left="0" w:hanging="0"/>
              <w:contextualSpacing/>
              <w:jc w:val="center"/>
              <w:rPr>
                <w:rStyle w:val="Style18"/>
              </w:rPr>
            </w:pPr>
            <w:r>
              <w:rPr>
                <w:rStyle w:val="Style18"/>
                <w:kern w:val="0"/>
                <w:sz w:val="24"/>
                <w:lang w:val="ru-RU" w:eastAsia="zh-CN"/>
              </w:rPr>
              <w:t>Диплом</w:t>
            </w:r>
          </w:p>
          <w:p>
            <w:pPr>
              <w:pStyle w:val="ListParagraph"/>
              <w:widowControl/>
              <w:suppressAutoHyphens w:val="true"/>
              <w:snapToGrid w:val="false"/>
              <w:spacing w:before="0" w:after="0"/>
              <w:ind w:left="0" w:hanging="0"/>
              <w:contextualSpacing/>
              <w:jc w:val="center"/>
              <w:rPr>
                <w:rStyle w:val="Style18"/>
              </w:rPr>
            </w:pPr>
            <w:r>
              <w:rPr>
                <w:rStyle w:val="Style18"/>
                <w:kern w:val="0"/>
                <w:sz w:val="24"/>
                <w:lang w:val="ru-RU" w:eastAsia="zh-CN"/>
              </w:rPr>
              <w:t>1 степени</w:t>
            </w:r>
          </w:p>
        </w:tc>
      </w:tr>
    </w:tbl>
    <w:p>
      <w:pPr>
        <w:pStyle w:val="Normal"/>
        <w:spacing w:before="280" w:after="280"/>
        <w:ind w:firstLine="709"/>
        <w:jc w:val="both"/>
        <w:rPr>
          <w:rStyle w:val="Style18"/>
          <w:sz w:val="28"/>
        </w:rPr>
      </w:pPr>
      <w:r>
        <w:rPr>
          <w:rStyle w:val="Style18"/>
          <w:i/>
          <w:sz w:val="28"/>
        </w:rPr>
        <w:t>Вывод:</w:t>
      </w:r>
      <w:r>
        <w:rPr>
          <w:rStyle w:val="Style18"/>
          <w:sz w:val="28"/>
        </w:rPr>
        <w:t xml:space="preserve"> в учреждении созданы условия для непрерывного профессионального развития педагогических работников через систему методических мероприятий в ДОУ. Педагоги детского сада зарекомендовали себя как инициативный, творческий коллектив, умеющий найти индивидуальный подход к каждому ребенку, помочь раскрыть и развить его способности. Таким образом, система психолого-педагогического сопровождения педагогов, уровень профессиональной подготовленности и мастерства, их творческий потенциал, стремление к повышению своего теоретического уровня позволяют педагогам создать комфортные условия в группах, грамотно и успешно строить педагогический процесс с учетом требований ФГОС ДО. Однако необходимо педагогам детского сада более активно принимать участие в методических мероприятиях разного уровня, так как это, во-первых, учитывается при прохождении процедуры экспертизы во время аттестации педагогического работника, а во-вторых, играет большую роль в повышении рейтинга Детского сада.</w:t>
      </w:r>
    </w:p>
    <w:p>
      <w:pPr>
        <w:pStyle w:val="NoSpacing"/>
        <w:jc w:val="center"/>
        <w:rPr/>
      </w:pPr>
      <w:r>
        <w:rPr>
          <w:rFonts w:cs="Times New Roman" w:ascii="Times New Roman" w:hAnsi="Times New Roman"/>
          <w:b/>
          <w:sz w:val="28"/>
          <w:szCs w:val="28"/>
          <w:lang w:val="en-US"/>
        </w:rPr>
        <w:t>VI</w:t>
      </w:r>
      <w:r>
        <w:rPr>
          <w:rFonts w:cs="Times New Roman" w:ascii="Times New Roman" w:hAnsi="Times New Roman"/>
          <w:b/>
          <w:sz w:val="28"/>
          <w:szCs w:val="28"/>
        </w:rPr>
        <w:t>. Оценка учебно-методического и библиотечно-информационного обеспечения</w:t>
      </w:r>
    </w:p>
    <w:p>
      <w:pPr>
        <w:pStyle w:val="NoSpacing"/>
        <w:ind w:firstLine="737"/>
        <w:jc w:val="both"/>
        <w:rPr/>
      </w:pPr>
      <w:r>
        <w:rPr>
          <w:rFonts w:cs="Times New Roman" w:ascii="Times New Roman" w:hAnsi="Times New Roman"/>
          <w:sz w:val="28"/>
          <w:szCs w:val="28"/>
        </w:rPr>
        <w:t xml:space="preserve">В детском саду библиотека является составной частью методической службы. Библиотечный фонд располагается в методическом кабинете, кабинетах специалистов, группах детского сада. </w:t>
      </w:r>
    </w:p>
    <w:p>
      <w:pPr>
        <w:pStyle w:val="NoSpacing"/>
        <w:ind w:firstLine="737"/>
        <w:jc w:val="both"/>
        <w:rPr/>
      </w:pPr>
      <w:r>
        <w:rPr>
          <w:rFonts w:cs="Times New Roman" w:ascii="Times New Roman" w:hAnsi="Times New Roman"/>
          <w:sz w:val="28"/>
          <w:szCs w:val="28"/>
        </w:rPr>
        <w:t>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(журналы «Ребенок в детском саду», «Воспитатель», «Старший воспитатель»),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ООП.</w:t>
      </w:r>
    </w:p>
    <w:p>
      <w:pPr>
        <w:pStyle w:val="NoSpacing"/>
        <w:ind w:firstLine="737"/>
        <w:jc w:val="both"/>
        <w:rPr/>
      </w:pPr>
      <w:r>
        <w:rPr>
          <w:rFonts w:cs="Times New Roman" w:ascii="Times New Roman" w:hAnsi="Times New Roman"/>
          <w:sz w:val="28"/>
          <w:szCs w:val="28"/>
        </w:rPr>
        <w:t>Ежегодно педагоги пополняют учебно-методический комплект к примерной общеобразовательной программе дошкольного образования «От рождения до школы» в соответствии с ФГОС, приобретают наглядно-дидактические пособия.</w:t>
      </w:r>
    </w:p>
    <w:p>
      <w:pPr>
        <w:pStyle w:val="NoSpacing"/>
        <w:ind w:firstLine="737"/>
        <w:jc w:val="both"/>
        <w:rPr/>
      </w:pPr>
      <w:r>
        <w:rPr>
          <w:rFonts w:cs="Times New Roman" w:ascii="Times New Roman" w:hAnsi="Times New Roman"/>
          <w:sz w:val="28"/>
          <w:szCs w:val="28"/>
        </w:rPr>
        <w:t>Администрация и педагоги детского сада пользуются Электронной Справочной системой Образование, Системой Методист детского сада и Электронными журналами «Справочник старшего воспитателя дошкольного учреждения», «Педагог — психолог дошкольного учреждения», «Руководитель ДО».</w:t>
      </w:r>
    </w:p>
    <w:p>
      <w:pPr>
        <w:pStyle w:val="NoSpacing"/>
        <w:ind w:firstLine="737"/>
        <w:jc w:val="both"/>
        <w:rPr/>
      </w:pPr>
      <w:r>
        <w:rPr>
          <w:rFonts w:cs="Times New Roman" w:ascii="Times New Roman" w:hAnsi="Times New Roman"/>
          <w:sz w:val="28"/>
          <w:szCs w:val="28"/>
        </w:rPr>
        <w:t>Оборудование и оснащение методического кабинета достаточно для реализации образовательных программ. Кабинет оснащен техническим и компьютерным оборудованием.</w:t>
      </w:r>
    </w:p>
    <w:p>
      <w:pPr>
        <w:pStyle w:val="NoSpacing"/>
        <w:ind w:firstLine="737"/>
        <w:jc w:val="both"/>
        <w:rPr/>
      </w:pPr>
      <w:r>
        <w:rPr>
          <w:rFonts w:cs="Times New Roman" w:ascii="Times New Roman" w:hAnsi="Times New Roman"/>
          <w:sz w:val="28"/>
          <w:szCs w:val="28"/>
        </w:rPr>
        <w:t>Информационное обеспечение детского сада включает:</w:t>
      </w:r>
    </w:p>
    <w:p>
      <w:pPr>
        <w:pStyle w:val="NoSpacing"/>
        <w:ind w:firstLine="737"/>
        <w:jc w:val="both"/>
        <w:rPr/>
      </w:pPr>
      <w:r>
        <w:rPr>
          <w:rFonts w:cs="Times New Roman" w:ascii="Times New Roman" w:hAnsi="Times New Roman"/>
          <w:sz w:val="28"/>
          <w:szCs w:val="28"/>
        </w:rPr>
        <w:t xml:space="preserve">− </w:t>
      </w:r>
      <w:r>
        <w:rPr>
          <w:rFonts w:cs="Times New Roman" w:ascii="Times New Roman" w:hAnsi="Times New Roman"/>
          <w:sz w:val="28"/>
          <w:szCs w:val="28"/>
        </w:rPr>
        <w:t>информационно-телекоммуникационное оборудование – ноутбук, компьютеры, мониторы, принтеры, проектор мультимедиа, экран;</w:t>
      </w:r>
    </w:p>
    <w:p>
      <w:pPr>
        <w:pStyle w:val="NoSpacing"/>
        <w:ind w:firstLine="737"/>
        <w:jc w:val="both"/>
        <w:rPr/>
      </w:pPr>
      <w:r>
        <w:rPr>
          <w:rFonts w:cs="Times New Roman" w:ascii="Times New Roman" w:hAnsi="Times New Roman"/>
          <w:sz w:val="28"/>
          <w:szCs w:val="28"/>
        </w:rPr>
        <w:t xml:space="preserve">− </w:t>
      </w:r>
      <w:r>
        <w:rPr>
          <w:rFonts w:cs="Times New Roman" w:ascii="Times New Roman" w:hAnsi="Times New Roman"/>
          <w:sz w:val="28"/>
          <w:szCs w:val="28"/>
        </w:rPr>
        <w:t>программное обеспечение – позволяет работать с текстовыми редакторами, интернет-ресурсами, фото-, видеоматериалами, графическими редакторами.</w:t>
      </w:r>
    </w:p>
    <w:p>
      <w:pPr>
        <w:pStyle w:val="NoSpacing"/>
        <w:ind w:firstLine="737"/>
        <w:jc w:val="both"/>
        <w:rPr/>
      </w:pPr>
      <w:r>
        <w:rPr>
          <w:rFonts w:cs="Times New Roman" w:ascii="Times New Roman" w:hAnsi="Times New Roman"/>
          <w:i/>
          <w:sz w:val="28"/>
          <w:szCs w:val="28"/>
        </w:rPr>
        <w:t xml:space="preserve">Вывод. </w:t>
      </w:r>
      <w:r>
        <w:rPr>
          <w:rFonts w:cs="Times New Roman" w:ascii="Times New Roman" w:hAnsi="Times New Roman"/>
          <w:sz w:val="28"/>
          <w:szCs w:val="28"/>
        </w:rPr>
        <w:t>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jc w:val="center"/>
        <w:rPr/>
      </w:pPr>
      <w:r>
        <w:rPr>
          <w:rFonts w:cs="Times New Roman" w:ascii="Times New Roman" w:hAnsi="Times New Roman"/>
          <w:b/>
          <w:sz w:val="28"/>
          <w:szCs w:val="28"/>
          <w:lang w:val="en-US"/>
        </w:rPr>
        <w:t>VII</w:t>
      </w:r>
      <w:r>
        <w:rPr>
          <w:rFonts w:cs="Times New Roman" w:ascii="Times New Roman" w:hAnsi="Times New Roman"/>
          <w:b/>
          <w:sz w:val="28"/>
          <w:szCs w:val="28"/>
        </w:rPr>
        <w:t>. Оценка материально-технической базы</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В детском саду сформирована материально-техническая база для реализации образовательных программ, жизнеобеспечения и развития детей. В ДОУ оборудованы помещения:</w:t>
      </w:r>
    </w:p>
    <w:p>
      <w:pPr>
        <w:pStyle w:val="NoSpacing"/>
        <w:ind w:firstLine="709"/>
        <w:jc w:val="both"/>
        <w:rPr/>
      </w:pPr>
      <w:r>
        <w:rPr>
          <w:rFonts w:cs="Times New Roman" w:ascii="Times New Roman" w:hAnsi="Times New Roman"/>
          <w:sz w:val="28"/>
          <w:szCs w:val="28"/>
        </w:rPr>
        <w:t xml:space="preserve">− </w:t>
      </w:r>
      <w:r>
        <w:rPr>
          <w:rFonts w:cs="Times New Roman" w:ascii="Times New Roman" w:hAnsi="Times New Roman"/>
          <w:sz w:val="28"/>
          <w:szCs w:val="28"/>
        </w:rPr>
        <w:t>групповые помещения – 7;</w:t>
      </w:r>
    </w:p>
    <w:p>
      <w:pPr>
        <w:pStyle w:val="NoSpacing"/>
        <w:ind w:firstLine="709"/>
        <w:jc w:val="both"/>
        <w:rPr/>
      </w:pPr>
      <w:r>
        <w:rPr>
          <w:rFonts w:cs="Times New Roman" w:ascii="Times New Roman" w:hAnsi="Times New Roman"/>
          <w:sz w:val="28"/>
          <w:szCs w:val="28"/>
        </w:rPr>
        <w:t xml:space="preserve">− </w:t>
      </w:r>
      <w:r>
        <w:rPr>
          <w:rFonts w:cs="Times New Roman" w:ascii="Times New Roman" w:hAnsi="Times New Roman"/>
          <w:sz w:val="28"/>
          <w:szCs w:val="28"/>
        </w:rPr>
        <w:t>кабинет заведующего – 1;</w:t>
      </w:r>
    </w:p>
    <w:p>
      <w:pPr>
        <w:pStyle w:val="NoSpacing"/>
        <w:ind w:firstLine="709"/>
        <w:jc w:val="both"/>
        <w:rPr/>
      </w:pPr>
      <w:r>
        <w:rPr>
          <w:rFonts w:cs="Times New Roman" w:ascii="Times New Roman" w:hAnsi="Times New Roman"/>
          <w:sz w:val="28"/>
          <w:szCs w:val="28"/>
        </w:rPr>
        <w:t xml:space="preserve">− </w:t>
      </w:r>
      <w:r>
        <w:rPr>
          <w:rFonts w:cs="Times New Roman" w:ascii="Times New Roman" w:hAnsi="Times New Roman"/>
          <w:sz w:val="28"/>
          <w:szCs w:val="28"/>
        </w:rPr>
        <w:t>методический кабинет – 1;</w:t>
      </w:r>
    </w:p>
    <w:p>
      <w:pPr>
        <w:pStyle w:val="NoSpacing"/>
        <w:ind w:firstLine="709"/>
        <w:jc w:val="both"/>
        <w:rPr/>
      </w:pPr>
      <w:r>
        <w:rPr>
          <w:rFonts w:cs="Times New Roman" w:ascii="Times New Roman" w:hAnsi="Times New Roman"/>
          <w:sz w:val="28"/>
          <w:szCs w:val="28"/>
        </w:rPr>
        <w:t xml:space="preserve">− </w:t>
      </w:r>
      <w:r>
        <w:rPr>
          <w:rFonts w:cs="Times New Roman" w:ascii="Times New Roman" w:hAnsi="Times New Roman"/>
          <w:sz w:val="28"/>
          <w:szCs w:val="28"/>
        </w:rPr>
        <w:t>музыкально - физкультурный зал – 1;</w:t>
      </w:r>
    </w:p>
    <w:p>
      <w:pPr>
        <w:pStyle w:val="NoSpacing"/>
        <w:ind w:firstLine="709"/>
        <w:jc w:val="both"/>
        <w:rPr/>
      </w:pPr>
      <w:r>
        <w:rPr>
          <w:rFonts w:cs="Times New Roman" w:ascii="Times New Roman" w:hAnsi="Times New Roman"/>
          <w:sz w:val="28"/>
          <w:szCs w:val="28"/>
        </w:rPr>
        <w:t xml:space="preserve">− </w:t>
      </w:r>
      <w:r>
        <w:rPr>
          <w:rFonts w:cs="Times New Roman" w:ascii="Times New Roman" w:hAnsi="Times New Roman"/>
          <w:sz w:val="28"/>
          <w:szCs w:val="28"/>
        </w:rPr>
        <w:t>пищеблок – 1;</w:t>
      </w:r>
    </w:p>
    <w:p>
      <w:pPr>
        <w:pStyle w:val="NoSpacing"/>
        <w:ind w:firstLine="709"/>
        <w:jc w:val="both"/>
        <w:rPr/>
      </w:pPr>
      <w:r>
        <w:rPr>
          <w:rFonts w:cs="Times New Roman" w:ascii="Times New Roman" w:hAnsi="Times New Roman"/>
          <w:sz w:val="28"/>
          <w:szCs w:val="28"/>
        </w:rPr>
        <w:t xml:space="preserve">− </w:t>
      </w:r>
      <w:r>
        <w:rPr>
          <w:rFonts w:cs="Times New Roman" w:ascii="Times New Roman" w:hAnsi="Times New Roman"/>
          <w:sz w:val="28"/>
          <w:szCs w:val="28"/>
        </w:rPr>
        <w:t>прачечная – 1;</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кабинет завхоза- 1;</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изолятор – 1.</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xml:space="preserve">Педагогический коллектив успешно решает проблему обогащения предметно – пространственной развивающей среды в детском саду: во всех группах организованы центры развития детей по пяти направлениям: познавательной деятельности, речевой активности, физического развития, художественно – эстетического развития, социально – коммуникативного развития: </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-центр экспериментирования</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xml:space="preserve">-патриотического воспитания «Родина - Россия» </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центр творческой деятельности (рисование, аппликация, ручной труд);</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xml:space="preserve">-центр игровой деятельности с включением неоформленного материала; </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-центр природы</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 xml:space="preserve">За каждой возрастной группой закреплен прогулочный участок, на котором имеются песочница, качели, горки, веранды. При содействии родителей на всех участках созданы игровые зоны для различных видов игр: сюжетно-ролевых, настольно-печатных, дидактических. Оборудована зона двигательной активности (пеньки, бревна, лестницы, турники, лабиринты), радуют глаз и дают возможность наблюдений и экспериментальной деятельности цветники, мини - огороды. </w:t>
      </w:r>
    </w:p>
    <w:p>
      <w:pPr>
        <w:pStyle w:val="NoSpacing"/>
        <w:ind w:firstLine="709"/>
        <w:jc w:val="both"/>
        <w:rPr>
          <w:rFonts w:ascii="Times New Roman" w:hAnsi="Times New Roman" w:cs="Times New Roman"/>
          <w:sz w:val="28"/>
          <w:szCs w:val="28"/>
          <w:lang w:eastAsia="ru-RU"/>
        </w:rPr>
      </w:pPr>
      <w:r>
        <w:rPr>
          <w:rFonts w:cs="Times New Roman" w:ascii="Times New Roman" w:hAnsi="Times New Roman"/>
          <w:sz w:val="28"/>
          <w:szCs w:val="28"/>
          <w:lang w:eastAsia="ru-RU"/>
        </w:rPr>
        <w:t>Центральный вход облагорожен цветочными клумбами, металлическим ограждением. Ведется строгий пропускной режим, в т.ч с камер видео наблюдения по периметру здания. На входе и здании учреждения установлены яркие информационные баннеры.</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В 2022 году в детском саду прошел текущий ремонт групп, спальных помещений коридоров на первом и втором этажах, музыкально – спортивного зала.</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С 1 июля по 31 августа 2022 года были проведены ремонтные работы. Проведены капитальные бетонные работы по отливу отмосток и цокольного этажа по периметру здания, произведен плановый косметический ремонт сооружения крыльца и навесов, тамбура на пищеблоке. Произведена замена ламп освещения в группах. Устранены 4 пункта предписания надзорных органов по пожарной безопасности.</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Приобретены детские кровати в старшие возрастные группы.</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Произведена замена кухонных шкафов в буфетных помещениях, в туалетных комнатах заменены ячейки для полотенец (средняя, первая младшая, вторая разновозраствная группы). Приобретены игровые и методические модули — комплексы в группы (среднюю и первую младшую группы).</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Летом 2022 года детский сад провел закупку и дооснастил помещения пищеблока новым оборудованием в соответствии с требованиями СанПиН 1.2.3685-21, СанПиН 2.3/2.4.3590-20. Приобретены кухонные стеллажи, цельнометаллический стол, две двойные раковины. Заменены смесители и алюминиевая посуда на посуду из нержавеющей стали. Отремонтирована система оснащения холодной и горячей водой подсобных помещений пищеблока.</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Материально-техническое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Вывод: в 2023 году необходимо продолжить модернизацию цифрового обучающего оборудования и программного обеспечения, определить источники финансирования закупки.</w:t>
      </w:r>
    </w:p>
    <w:p>
      <w:pPr>
        <w:pStyle w:val="NoSpacing"/>
        <w:ind w:firstLine="708"/>
        <w:jc w:val="both"/>
        <w:rPr>
          <w:color w:val="C9211E"/>
        </w:rPr>
      </w:pPr>
      <w:r>
        <w:rPr>
          <w:color w:val="C9211E"/>
        </w:rPr>
      </w:r>
    </w:p>
    <w:p>
      <w:pPr>
        <w:pStyle w:val="NoSpacing"/>
        <w:jc w:val="center"/>
        <w:rPr/>
      </w:pPr>
      <w:r>
        <w:rPr>
          <w:rFonts w:cs="Times New Roman" w:ascii="Times New Roman" w:hAnsi="Times New Roman"/>
          <w:b/>
          <w:sz w:val="28"/>
          <w:szCs w:val="28"/>
          <w:lang w:val="en-US"/>
        </w:rPr>
        <w:t>VIII</w:t>
      </w:r>
      <w:r>
        <w:rPr>
          <w:rFonts w:cs="Times New Roman" w:ascii="Times New Roman" w:hAnsi="Times New Roman"/>
          <w:b/>
          <w:sz w:val="28"/>
          <w:szCs w:val="28"/>
        </w:rPr>
        <w:t>. Оценка функционирования внутренней системы оценки качества образования</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Система качества дошкольного образования в детском саду рассматривается как система контроля внутри ДОО, которая включает в себя интегративные качества:</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качество методической работы;</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качество воспитательно-образовательного процесса;</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качество взаимодействия с родителями;</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качество работы с педагогическими кадрами;</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качество развивающей предметно-пространственной среды.</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С целью повышения эффективности учебно-воспитательной деятельности применяется педагогический мониторинг, который дает качественную и своевременную информацию, необходимую для принятия управленческих решений.</w:t>
      </w:r>
    </w:p>
    <w:p>
      <w:pPr>
        <w:pStyle w:val="NoSpacing"/>
        <w:ind w:firstLine="709"/>
        <w:jc w:val="both"/>
        <w:rPr>
          <w:rFonts w:ascii="Times New Roman" w:hAnsi="Times New Roman" w:cs="Times New Roman"/>
          <w:sz w:val="28"/>
          <w:szCs w:val="28"/>
        </w:rPr>
      </w:pPr>
      <w:r>
        <w:rPr>
          <w:rFonts w:cs="Times New Roman" w:ascii="Times New Roman" w:hAnsi="Times New Roman"/>
          <w:sz w:val="28"/>
          <w:szCs w:val="28"/>
        </w:rPr>
        <w:t>В детском саду утверждено положение о внутренней системе оценки качества образования от 22.11.2017. Мониторинг качества образовательной деятельности в 2021 году показал плодотворную (хорошую) работу педагогического коллектива по всем показателям даже с учетом некоторых организационных сбоев, вызванных применением дистанционных технологий.</w:t>
      </w:r>
    </w:p>
    <w:p>
      <w:pPr>
        <w:pStyle w:val="NoSpacing"/>
        <w:ind w:firstLine="737"/>
        <w:jc w:val="both"/>
        <w:rPr>
          <w:rFonts w:ascii="Times New Roman" w:hAnsi="Times New Roman"/>
        </w:rPr>
      </w:pPr>
      <w:r>
        <w:rPr>
          <w:rFonts w:cs="Times New Roman" w:ascii="Times New Roman" w:hAnsi="Times New Roman"/>
          <w:sz w:val="28"/>
          <w:szCs w:val="28"/>
        </w:rPr>
        <w:t>В октябре 2022 года проводилось анкетирование родителей, получены следующие результаты:</w:t>
      </w:r>
    </w:p>
    <w:p>
      <w:pPr>
        <w:pStyle w:val="NoSpacing"/>
        <w:ind w:firstLine="737"/>
        <w:jc w:val="both"/>
        <w:rPr>
          <w:rFonts w:ascii="Times New Roman" w:hAnsi="Times New Roman"/>
        </w:rPr>
      </w:pPr>
      <w:r>
        <w:rPr>
          <w:rFonts w:cs="Times New Roman" w:ascii="Times New Roman" w:hAnsi="Times New Roman"/>
          <w:sz w:val="28"/>
          <w:szCs w:val="28"/>
        </w:rPr>
        <w:t>- 98% родителей считают условия образовательных услуг в детском саду удовлетворительными и комфортными, специалистов, оказывающих образовательные услуги в детском саду, компетентными, вежливыми и доброжелательными;</w:t>
      </w:r>
    </w:p>
    <w:p>
      <w:pPr>
        <w:pStyle w:val="NoSpacing"/>
        <w:ind w:firstLine="737"/>
        <w:jc w:val="both"/>
        <w:rPr>
          <w:rFonts w:ascii="Times New Roman" w:hAnsi="Times New Roman"/>
        </w:rPr>
      </w:pPr>
      <w:r>
        <w:rPr>
          <w:rFonts w:cs="Times New Roman" w:ascii="Times New Roman" w:hAnsi="Times New Roman"/>
          <w:sz w:val="28"/>
          <w:szCs w:val="28"/>
        </w:rPr>
        <w:t>- 99% опрошенных удовлетворены сложившимися взаимоотношениями воспитателей с дошкольниками и родителями, все родители получают конкретные советы, рекомендации по вопросам развития и воспитания детей;</w:t>
      </w:r>
    </w:p>
    <w:p>
      <w:pPr>
        <w:pStyle w:val="NoSpacing"/>
        <w:ind w:firstLine="737"/>
        <w:jc w:val="both"/>
        <w:rPr>
          <w:rFonts w:ascii="Times New Roman" w:hAnsi="Times New Roman" w:cs="Times New Roman"/>
          <w:sz w:val="28"/>
          <w:szCs w:val="28"/>
        </w:rPr>
      </w:pPr>
      <w:r>
        <w:rPr>
          <w:rFonts w:cs="Times New Roman" w:ascii="Times New Roman" w:hAnsi="Times New Roman"/>
          <w:sz w:val="28"/>
          <w:szCs w:val="28"/>
        </w:rPr>
        <w:t>- 97% родителей считают, что дети получают дополнительные интересные знания и навыки культурного общения.</w:t>
      </w:r>
    </w:p>
    <w:p>
      <w:pPr>
        <w:pStyle w:val="NoSpacing"/>
        <w:ind w:firstLine="737"/>
        <w:jc w:val="both"/>
        <w:rPr>
          <w:rFonts w:ascii="Times New Roman" w:hAnsi="Times New Roman" w:cs="Times New Roman"/>
          <w:color w:val="FF0000"/>
          <w:sz w:val="28"/>
          <w:szCs w:val="28"/>
        </w:rPr>
      </w:pPr>
      <w:r>
        <w:rPr>
          <w:rFonts w:cs="Times New Roman" w:ascii="Times New Roman" w:hAnsi="Times New Roman"/>
          <w:color w:val="000000"/>
          <w:sz w:val="28"/>
          <w:szCs w:val="28"/>
        </w:rPr>
        <w:t xml:space="preserve">Вывод: в детском саду выстроена четкая система методического контроля и анализа результативности воспитательно-образовательного процесса по всем направлениям развития дошкольника и функционирования детского сада в </w:t>
      </w:r>
      <w:bookmarkStart w:id="0" w:name="_GoBack"/>
      <w:bookmarkEnd w:id="0"/>
      <w:r>
        <w:rPr>
          <w:rFonts w:cs="Times New Roman" w:ascii="Times New Roman" w:hAnsi="Times New Roman"/>
          <w:color w:val="000000"/>
          <w:sz w:val="28"/>
          <w:szCs w:val="28"/>
        </w:rPr>
        <w:t>целом.</w:t>
      </w:r>
    </w:p>
    <w:p>
      <w:pPr>
        <w:pStyle w:val="NoSpacing"/>
        <w:jc w:val="center"/>
        <w:rPr>
          <w:rStyle w:val="WW8Num1z0"/>
          <w:rFonts w:ascii="Times New Roman" w:hAnsi="Times New Roman" w:cs="Times New Roman"/>
          <w:b/>
          <w:b/>
          <w:sz w:val="28"/>
          <w:szCs w:val="28"/>
        </w:rPr>
      </w:pPr>
      <w:r>
        <w:rPr>
          <w:rStyle w:val="WW8Num1z0"/>
          <w:rFonts w:cs="Times New Roman" w:ascii="Times New Roman" w:hAnsi="Times New Roman"/>
          <w:b/>
          <w:sz w:val="28"/>
          <w:szCs w:val="28"/>
        </w:rPr>
        <w:t>Статистическая часть</w:t>
      </w:r>
    </w:p>
    <w:tbl>
      <w:tblPr>
        <w:tblW w:w="9796" w:type="dxa"/>
        <w:jc w:val="left"/>
        <w:tblInd w:w="60" w:type="dxa"/>
        <w:tblLayout w:type="fixed"/>
        <w:tblCellMar>
          <w:top w:w="75" w:type="dxa"/>
          <w:left w:w="75" w:type="dxa"/>
          <w:bottom w:w="75" w:type="dxa"/>
          <w:right w:w="75" w:type="dxa"/>
        </w:tblCellMar>
        <w:tblLook w:val="0600"/>
      </w:tblPr>
      <w:tblGrid>
        <w:gridCol w:w="7245"/>
        <w:gridCol w:w="1131"/>
        <w:gridCol w:w="1420"/>
      </w:tblGrid>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b/>
                <w:bCs/>
                <w:color w:val="000000"/>
                <w:szCs w:val="24"/>
              </w:rPr>
              <w:t>Показатели</w:t>
            </w:r>
          </w:p>
        </w:tc>
        <w:tc>
          <w:tcPr>
            <w:tcW w:w="1131"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b/>
                <w:bCs/>
                <w:color w:val="000000"/>
                <w:szCs w:val="24"/>
              </w:rPr>
              <w:t>Единица</w:t>
            </w:r>
            <w:r>
              <w:rPr/>
              <w:br/>
            </w:r>
            <w:r>
              <w:rPr>
                <w:b/>
                <w:bCs/>
                <w:color w:val="000000"/>
                <w:szCs w:val="24"/>
              </w:rPr>
              <w:t>измерения</w:t>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b/>
                <w:bCs/>
                <w:color w:val="000000"/>
                <w:szCs w:val="24"/>
              </w:rPr>
              <w:t>Количество</w:t>
            </w:r>
          </w:p>
        </w:tc>
      </w:tr>
      <w:tr>
        <w:trPr/>
        <w:tc>
          <w:tcPr>
            <w:tcW w:w="9796" w:type="dxa"/>
            <w:gridSpan w:val="3"/>
            <w:tcBorders>
              <w:top w:val="single" w:sz="6" w:space="0" w:color="000000"/>
              <w:left w:val="single" w:sz="6" w:space="0" w:color="000000"/>
              <w:bottom w:val="single" w:sz="6" w:space="0" w:color="000000"/>
              <w:right w:val="single" w:sz="6" w:space="0" w:color="000000"/>
            </w:tcBorders>
          </w:tcPr>
          <w:p>
            <w:pPr>
              <w:pStyle w:val="Normal"/>
              <w:widowControl w:val="false"/>
              <w:rPr/>
            </w:pPr>
            <w:r>
              <w:rPr>
                <w:b/>
                <w:bCs/>
                <w:color w:val="000000"/>
                <w:szCs w:val="24"/>
              </w:rPr>
              <w:t>Образовательная деятельность</w:t>
            </w:r>
          </w:p>
        </w:tc>
      </w:tr>
      <w:tr>
        <w:trPr/>
        <w:tc>
          <w:tcPr>
            <w:tcW w:w="7245" w:type="dxa"/>
            <w:tcBorders>
              <w:top w:val="single" w:sz="6" w:space="0" w:color="000000"/>
              <w:left w:val="single" w:sz="6" w:space="0" w:color="000000"/>
              <w:right w:val="single" w:sz="6" w:space="0" w:color="000000"/>
            </w:tcBorders>
          </w:tcPr>
          <w:p>
            <w:pPr>
              <w:pStyle w:val="Normal"/>
              <w:widowControl w:val="false"/>
              <w:rPr>
                <w:color w:val="000000"/>
                <w:szCs w:val="24"/>
              </w:rPr>
            </w:pPr>
            <w:r>
              <w:rPr>
                <w:color w:val="000000"/>
                <w:szCs w:val="24"/>
              </w:rPr>
              <w:t>Общее количество воспитанников, которые обучаются по программе дошкольного образования,</w:t>
            </w:r>
            <w:r>
              <w:rPr/>
              <w:br/>
            </w:r>
            <w:r>
              <w:rPr>
                <w:color w:val="000000"/>
                <w:szCs w:val="24"/>
              </w:rPr>
              <w:t>в том числе обучающиеся:</w:t>
            </w:r>
          </w:p>
        </w:tc>
        <w:tc>
          <w:tcPr>
            <w:tcW w:w="113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человек</w:t>
            </w:r>
          </w:p>
        </w:tc>
        <w:tc>
          <w:tcPr>
            <w:tcW w:w="1420" w:type="dxa"/>
            <w:tcBorders>
              <w:top w:val="single" w:sz="6" w:space="0" w:color="000000"/>
              <w:left w:val="single" w:sz="6" w:space="0" w:color="000000"/>
              <w:right w:val="single" w:sz="6" w:space="0" w:color="000000"/>
            </w:tcBorders>
          </w:tcPr>
          <w:p>
            <w:pPr>
              <w:pStyle w:val="Normal"/>
              <w:widowControl w:val="false"/>
              <w:rPr/>
            </w:pPr>
            <w:r>
              <w:rPr>
                <w:color w:val="000000"/>
                <w:szCs w:val="24"/>
              </w:rPr>
              <w:t>128</w:t>
            </w:r>
          </w:p>
        </w:tc>
      </w:tr>
      <w:tr>
        <w:trPr/>
        <w:tc>
          <w:tcPr>
            <w:tcW w:w="7245" w:type="dxa"/>
            <w:tcBorders>
              <w:left w:val="single" w:sz="6" w:space="0" w:color="000000"/>
              <w:right w:val="single" w:sz="6" w:space="0" w:color="000000"/>
            </w:tcBorders>
          </w:tcPr>
          <w:p>
            <w:pPr>
              <w:pStyle w:val="Normal"/>
              <w:widowControl w:val="false"/>
              <w:rPr/>
            </w:pPr>
            <w:r>
              <w:rPr>
                <w:color w:val="000000"/>
                <w:szCs w:val="24"/>
              </w:rPr>
              <w:t>в режиме полного дня (8–12 часов)</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left w:val="single" w:sz="6" w:space="0" w:color="000000"/>
              <w:bottom w:val="single" w:sz="6" w:space="0" w:color="000000"/>
              <w:right w:val="single" w:sz="6" w:space="0" w:color="000000"/>
            </w:tcBorders>
          </w:tcPr>
          <w:p>
            <w:pPr>
              <w:pStyle w:val="Normal"/>
              <w:widowControl w:val="false"/>
              <w:rPr/>
            </w:pPr>
            <w:r>
              <w:rPr>
                <w:color w:val="000000"/>
                <w:szCs w:val="24"/>
              </w:rPr>
              <w:t>128</w:t>
            </w:r>
          </w:p>
        </w:tc>
      </w:tr>
      <w:tr>
        <w:trPr/>
        <w:tc>
          <w:tcPr>
            <w:tcW w:w="7245" w:type="dxa"/>
            <w:tcBorders>
              <w:top w:val="single" w:sz="6" w:space="0" w:color="000000"/>
              <w:left w:val="single" w:sz="6" w:space="0" w:color="000000"/>
              <w:right w:val="single" w:sz="6" w:space="0" w:color="000000"/>
            </w:tcBorders>
          </w:tcPr>
          <w:p>
            <w:pPr>
              <w:pStyle w:val="Normal"/>
              <w:widowControl w:val="false"/>
              <w:rPr/>
            </w:pPr>
            <w:r>
              <w:rPr>
                <w:color w:val="000000"/>
                <w:szCs w:val="24"/>
              </w:rPr>
              <w:t>в режиме кратковременного пребывания (3–5 часов)</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0</w:t>
            </w:r>
          </w:p>
        </w:tc>
      </w:tr>
      <w:tr>
        <w:trPr/>
        <w:tc>
          <w:tcPr>
            <w:tcW w:w="7245" w:type="dxa"/>
            <w:tcBorders>
              <w:top w:val="single" w:sz="6" w:space="0" w:color="000000"/>
              <w:left w:val="single" w:sz="6" w:space="0" w:color="000000"/>
              <w:right w:val="single" w:sz="6" w:space="0" w:color="000000"/>
            </w:tcBorders>
          </w:tcPr>
          <w:p>
            <w:pPr>
              <w:pStyle w:val="Normal"/>
              <w:widowControl w:val="false"/>
              <w:rPr/>
            </w:pPr>
            <w:r>
              <w:rPr>
                <w:color w:val="000000"/>
                <w:szCs w:val="24"/>
              </w:rPr>
              <w:t>в семейной дошкольной группе</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right w:val="single" w:sz="6" w:space="0" w:color="000000"/>
            </w:tcBorders>
          </w:tcPr>
          <w:p>
            <w:pPr>
              <w:pStyle w:val="Normal"/>
              <w:widowControl w:val="false"/>
              <w:rPr/>
            </w:pPr>
            <w:r>
              <w:rPr>
                <w:color w:val="000000"/>
                <w:szCs w:val="24"/>
              </w:rPr>
              <w:t>0</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по форме семейного образования с психолого-педагогическим сопровождением, которое организует Детский сад</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0</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Общее количество воспитанников в возрасте до трех лет</w:t>
            </w:r>
          </w:p>
        </w:tc>
        <w:tc>
          <w:tcPr>
            <w:tcW w:w="1131"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человек</w:t>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14</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Общее количество воспитанников в возрасте от трех до восьми лет</w:t>
            </w:r>
          </w:p>
        </w:tc>
        <w:tc>
          <w:tcPr>
            <w:tcW w:w="1131"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человек</w:t>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114</w:t>
            </w:r>
          </w:p>
        </w:tc>
      </w:tr>
      <w:tr>
        <w:trPr/>
        <w:tc>
          <w:tcPr>
            <w:tcW w:w="7245" w:type="dxa"/>
            <w:tcBorders>
              <w:top w:val="single" w:sz="6" w:space="0" w:color="000000"/>
              <w:left w:val="single" w:sz="6" w:space="0" w:color="000000"/>
              <w:right w:val="single" w:sz="6" w:space="0" w:color="000000"/>
            </w:tcBorders>
          </w:tcPr>
          <w:p>
            <w:pPr>
              <w:pStyle w:val="Normal"/>
              <w:widowControl w:val="false"/>
              <w:rPr/>
            </w:pPr>
            <w:r>
              <w:rPr>
                <w:color w:val="000000"/>
                <w:szCs w:val="24"/>
              </w:rPr>
              <w:t>Количество (удельный вес) детей от общей численности воспитанников, которые получают услуги присмотра и ухода, в том числе в группах:</w:t>
            </w:r>
          </w:p>
        </w:tc>
        <w:tc>
          <w:tcPr>
            <w:tcW w:w="113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человек</w:t>
            </w:r>
            <w:r>
              <w:rPr/>
              <w:br/>
            </w:r>
            <w:r>
              <w:rPr>
                <w:color w:val="000000"/>
                <w:szCs w:val="24"/>
              </w:rPr>
              <w:t>(процент)</w:t>
            </w:r>
          </w:p>
        </w:tc>
        <w:tc>
          <w:tcPr>
            <w:tcW w:w="1420" w:type="dxa"/>
            <w:tcBorders>
              <w:top w:val="single" w:sz="6" w:space="0" w:color="000000"/>
              <w:left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r>
      <w:tr>
        <w:trPr/>
        <w:tc>
          <w:tcPr>
            <w:tcW w:w="7245" w:type="dxa"/>
            <w:tcBorders>
              <w:left w:val="single" w:sz="6" w:space="0" w:color="000000"/>
              <w:bottom w:val="single" w:sz="6" w:space="0" w:color="000000"/>
              <w:right w:val="single" w:sz="6" w:space="0" w:color="000000"/>
            </w:tcBorders>
          </w:tcPr>
          <w:p>
            <w:pPr>
              <w:pStyle w:val="Normal"/>
              <w:widowControl w:val="false"/>
              <w:rPr/>
            </w:pPr>
            <w:r>
              <w:rPr>
                <w:color w:val="000000"/>
                <w:szCs w:val="24"/>
              </w:rPr>
              <w:t>8—12-часового пребывания</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left w:val="single" w:sz="6" w:space="0" w:color="000000"/>
              <w:bottom w:val="single" w:sz="6" w:space="0" w:color="000000"/>
              <w:right w:val="single" w:sz="6" w:space="0" w:color="000000"/>
            </w:tcBorders>
          </w:tcPr>
          <w:p>
            <w:pPr>
              <w:pStyle w:val="Normal"/>
              <w:widowControl w:val="false"/>
              <w:rPr/>
            </w:pPr>
            <w:r>
              <w:rPr>
                <w:color w:val="000000"/>
                <w:szCs w:val="24"/>
              </w:rPr>
              <w:t>128(100%)</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12—14-часового пребывания</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0 (0%)</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круглосуточного пребывания</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0 (0%)</w:t>
            </w:r>
          </w:p>
        </w:tc>
      </w:tr>
      <w:tr>
        <w:trPr/>
        <w:tc>
          <w:tcPr>
            <w:tcW w:w="7245" w:type="dxa"/>
            <w:tcBorders>
              <w:top w:val="single" w:sz="6" w:space="0" w:color="000000"/>
              <w:left w:val="single" w:sz="6" w:space="0" w:color="000000"/>
              <w:right w:val="single" w:sz="6" w:space="0" w:color="000000"/>
            </w:tcBorders>
          </w:tcPr>
          <w:p>
            <w:pPr>
              <w:pStyle w:val="Normal"/>
              <w:widowControl w:val="false"/>
              <w:rPr/>
            </w:pPr>
            <w:r>
              <w:rPr>
                <w:color w:val="000000"/>
                <w:szCs w:val="24"/>
              </w:rPr>
              <w:t>Численность (удельный вес) воспитанников с ОВЗ от общей численности воспитанников, которые получают услуги:</w:t>
            </w:r>
          </w:p>
        </w:tc>
        <w:tc>
          <w:tcPr>
            <w:tcW w:w="113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человек</w:t>
            </w:r>
            <w:r>
              <w:rPr/>
              <w:br/>
            </w:r>
            <w:r>
              <w:rPr>
                <w:color w:val="000000"/>
                <w:szCs w:val="24"/>
              </w:rPr>
              <w:t>(процент)</w:t>
            </w:r>
          </w:p>
        </w:tc>
        <w:tc>
          <w:tcPr>
            <w:tcW w:w="1420" w:type="dxa"/>
            <w:tcBorders>
              <w:top w:val="single" w:sz="6" w:space="0" w:color="000000"/>
              <w:left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r>
      <w:tr>
        <w:trPr/>
        <w:tc>
          <w:tcPr>
            <w:tcW w:w="7245" w:type="dxa"/>
            <w:tcBorders>
              <w:left w:val="single" w:sz="6" w:space="0" w:color="000000"/>
              <w:bottom w:val="single" w:sz="6" w:space="0" w:color="000000"/>
              <w:right w:val="single" w:sz="6" w:space="0" w:color="000000"/>
            </w:tcBorders>
          </w:tcPr>
          <w:p>
            <w:pPr>
              <w:pStyle w:val="Normal"/>
              <w:widowControl w:val="false"/>
              <w:rPr/>
            </w:pPr>
            <w:r>
              <w:rPr>
                <w:color w:val="000000"/>
                <w:szCs w:val="24"/>
              </w:rPr>
              <w:t>по коррекции недостатков физического, психического развития</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left w:val="single" w:sz="6" w:space="0" w:color="000000"/>
              <w:bottom w:val="single" w:sz="6" w:space="0" w:color="000000"/>
              <w:right w:val="single" w:sz="6" w:space="0" w:color="000000"/>
            </w:tcBorders>
          </w:tcPr>
          <w:p>
            <w:pPr>
              <w:pStyle w:val="Normal"/>
              <w:widowControl w:val="false"/>
              <w:rPr/>
            </w:pPr>
            <w:r>
              <w:rPr>
                <w:color w:val="000000"/>
                <w:szCs w:val="24"/>
              </w:rPr>
              <w:t>0 (0%)</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обучению по образовательной программе дошкольного</w:t>
            </w:r>
            <w:r>
              <w:rPr/>
              <w:br/>
            </w:r>
            <w:r>
              <w:rPr>
                <w:color w:val="000000"/>
                <w:szCs w:val="24"/>
              </w:rPr>
              <w:t>образования</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0 (0%)</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присмотру и уходу</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0 (0%)</w:t>
            </w:r>
          </w:p>
        </w:tc>
      </w:tr>
      <w:tr>
        <w:trPr>
          <w:trHeight w:val="688" w:hRule="atLeast"/>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Средний показатель пропущенных по болезни дней на одного воспитанника</w:t>
            </w:r>
          </w:p>
        </w:tc>
        <w:tc>
          <w:tcPr>
            <w:tcW w:w="1131"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день</w:t>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color w:val="000000"/>
              </w:rPr>
            </w:pPr>
            <w:r>
              <w:rPr>
                <w:color w:val="000000"/>
                <w:szCs w:val="24"/>
              </w:rPr>
              <w:t>19</w:t>
            </w:r>
          </w:p>
        </w:tc>
      </w:tr>
      <w:tr>
        <w:trPr/>
        <w:tc>
          <w:tcPr>
            <w:tcW w:w="7245" w:type="dxa"/>
            <w:tcBorders>
              <w:top w:val="single" w:sz="6" w:space="0" w:color="000000"/>
              <w:left w:val="single" w:sz="6" w:space="0" w:color="000000"/>
              <w:right w:val="single" w:sz="6" w:space="0" w:color="000000"/>
            </w:tcBorders>
          </w:tcPr>
          <w:p>
            <w:pPr>
              <w:pStyle w:val="Normal"/>
              <w:widowControl w:val="false"/>
              <w:rPr/>
            </w:pPr>
            <w:r>
              <w:rPr>
                <w:color w:val="000000"/>
                <w:szCs w:val="24"/>
              </w:rPr>
              <w:t>Общая численность педработников, в том числе количество педработников:</w:t>
            </w:r>
          </w:p>
        </w:tc>
        <w:tc>
          <w:tcPr>
            <w:tcW w:w="113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человек</w:t>
            </w:r>
          </w:p>
        </w:tc>
        <w:tc>
          <w:tcPr>
            <w:tcW w:w="1420" w:type="dxa"/>
            <w:tcBorders>
              <w:top w:val="single" w:sz="6" w:space="0" w:color="000000"/>
              <w:left w:val="single" w:sz="6" w:space="0" w:color="000000"/>
              <w:right w:val="single" w:sz="6" w:space="0" w:color="000000"/>
            </w:tcBorders>
          </w:tcPr>
          <w:p>
            <w:pPr>
              <w:pStyle w:val="Normal"/>
              <w:widowControl w:val="false"/>
              <w:rPr/>
            </w:pPr>
            <w:r>
              <w:rPr>
                <w:color w:val="000000"/>
                <w:szCs w:val="24"/>
              </w:rPr>
              <w:t>13</w:t>
            </w:r>
          </w:p>
        </w:tc>
      </w:tr>
      <w:tr>
        <w:trPr/>
        <w:tc>
          <w:tcPr>
            <w:tcW w:w="7245" w:type="dxa"/>
            <w:tcBorders>
              <w:left w:val="single" w:sz="6" w:space="0" w:color="000000"/>
              <w:bottom w:val="single" w:sz="6" w:space="0" w:color="000000"/>
              <w:right w:val="single" w:sz="6" w:space="0" w:color="000000"/>
            </w:tcBorders>
          </w:tcPr>
          <w:p>
            <w:pPr>
              <w:pStyle w:val="Normal"/>
              <w:widowControl w:val="false"/>
              <w:rPr/>
            </w:pPr>
            <w:r>
              <w:rPr>
                <w:color w:val="000000"/>
                <w:szCs w:val="24"/>
              </w:rPr>
              <w:t>с высшим образованием</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left w:val="single" w:sz="6" w:space="0" w:color="000000"/>
              <w:bottom w:val="single" w:sz="6" w:space="0" w:color="000000"/>
              <w:right w:val="single" w:sz="6" w:space="0" w:color="000000"/>
            </w:tcBorders>
          </w:tcPr>
          <w:p>
            <w:pPr>
              <w:pStyle w:val="Normal"/>
              <w:widowControl w:val="false"/>
              <w:rPr/>
            </w:pPr>
            <w:r>
              <w:rPr>
                <w:color w:val="000000"/>
                <w:szCs w:val="24"/>
              </w:rPr>
              <w:t>9</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высшим образованием педагогической направленности (профиля)</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9</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средним профессиональным образованием</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4</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средним профессиональным образованием педагогической направленности (профиля)</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4</w:t>
            </w:r>
          </w:p>
        </w:tc>
      </w:tr>
      <w:tr>
        <w:trPr/>
        <w:tc>
          <w:tcPr>
            <w:tcW w:w="7245" w:type="dxa"/>
            <w:tcBorders>
              <w:top w:val="single" w:sz="6" w:space="0" w:color="000000"/>
              <w:left w:val="single" w:sz="6" w:space="0" w:color="000000"/>
              <w:right w:val="single" w:sz="6" w:space="0" w:color="000000"/>
            </w:tcBorders>
          </w:tcPr>
          <w:p>
            <w:pPr>
              <w:pStyle w:val="Normal"/>
              <w:widowControl w:val="false"/>
              <w:rPr/>
            </w:pPr>
            <w:r>
              <w:rPr>
                <w:color w:val="000000"/>
                <w:szCs w:val="24"/>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3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человек</w:t>
            </w:r>
            <w:r>
              <w:rPr/>
              <w:br/>
            </w:r>
            <w:r>
              <w:rPr>
                <w:color w:val="000000"/>
                <w:szCs w:val="24"/>
              </w:rPr>
              <w:t>(процент)</w:t>
            </w:r>
          </w:p>
        </w:tc>
        <w:tc>
          <w:tcPr>
            <w:tcW w:w="1420" w:type="dxa"/>
            <w:tcBorders>
              <w:top w:val="single" w:sz="6" w:space="0" w:color="000000"/>
              <w:left w:val="single" w:sz="6" w:space="0" w:color="000000"/>
              <w:right w:val="single" w:sz="6" w:space="0" w:color="000000"/>
            </w:tcBorders>
          </w:tcPr>
          <w:p>
            <w:pPr>
              <w:pStyle w:val="Normal"/>
              <w:widowControl w:val="false"/>
              <w:rPr/>
            </w:pPr>
            <w:r>
              <w:rPr>
                <w:color w:val="000000"/>
                <w:szCs w:val="24"/>
              </w:rPr>
              <w:t>12 (96%)</w:t>
            </w:r>
          </w:p>
        </w:tc>
      </w:tr>
      <w:tr>
        <w:trPr/>
        <w:tc>
          <w:tcPr>
            <w:tcW w:w="7245" w:type="dxa"/>
            <w:tcBorders>
              <w:left w:val="single" w:sz="6" w:space="0" w:color="000000"/>
              <w:bottom w:val="single" w:sz="6" w:space="0" w:color="000000"/>
              <w:right w:val="single" w:sz="6" w:space="0" w:color="000000"/>
            </w:tcBorders>
          </w:tcPr>
          <w:p>
            <w:pPr>
              <w:pStyle w:val="Normal"/>
              <w:widowControl w:val="false"/>
              <w:rPr/>
            </w:pPr>
            <w:r>
              <w:rPr>
                <w:color w:val="000000"/>
                <w:szCs w:val="24"/>
              </w:rPr>
              <w:t>с высшей категорией</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left w:val="single" w:sz="6" w:space="0" w:color="000000"/>
              <w:bottom w:val="single" w:sz="6" w:space="0" w:color="000000"/>
              <w:right w:val="single" w:sz="6" w:space="0" w:color="000000"/>
            </w:tcBorders>
          </w:tcPr>
          <w:p>
            <w:pPr>
              <w:pStyle w:val="Normal"/>
              <w:widowControl w:val="false"/>
              <w:rPr/>
            </w:pPr>
            <w:r>
              <w:rPr>
                <w:color w:val="000000"/>
                <w:szCs w:val="24"/>
              </w:rPr>
              <w:t>5 (40%)</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первой категорией</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7 (56%)</w:t>
            </w:r>
          </w:p>
        </w:tc>
      </w:tr>
      <w:tr>
        <w:trPr/>
        <w:tc>
          <w:tcPr>
            <w:tcW w:w="7245" w:type="dxa"/>
            <w:tcBorders>
              <w:top w:val="single" w:sz="6" w:space="0" w:color="000000"/>
              <w:left w:val="single" w:sz="6" w:space="0" w:color="000000"/>
              <w:right w:val="single" w:sz="6" w:space="0" w:color="000000"/>
            </w:tcBorders>
          </w:tcPr>
          <w:p>
            <w:pPr>
              <w:pStyle w:val="Normal"/>
              <w:widowControl w:val="false"/>
              <w:rPr/>
            </w:pPr>
            <w:r>
              <w:rPr>
                <w:color w:val="000000"/>
                <w:szCs w:val="24"/>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13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человек</w:t>
            </w:r>
            <w:r>
              <w:rPr/>
              <w:br/>
            </w:r>
            <w:r>
              <w:rPr>
                <w:color w:val="000000"/>
                <w:szCs w:val="24"/>
              </w:rPr>
              <w:t>(процент)</w:t>
            </w:r>
          </w:p>
        </w:tc>
        <w:tc>
          <w:tcPr>
            <w:tcW w:w="1420" w:type="dxa"/>
            <w:tcBorders>
              <w:top w:val="single" w:sz="6" w:space="0" w:color="000000"/>
              <w:left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r>
      <w:tr>
        <w:trPr/>
        <w:tc>
          <w:tcPr>
            <w:tcW w:w="7245" w:type="dxa"/>
            <w:tcBorders>
              <w:left w:val="single" w:sz="6" w:space="0" w:color="000000"/>
              <w:bottom w:val="single" w:sz="6" w:space="0" w:color="000000"/>
              <w:right w:val="single" w:sz="6" w:space="0" w:color="000000"/>
            </w:tcBorders>
          </w:tcPr>
          <w:p>
            <w:pPr>
              <w:pStyle w:val="Normal"/>
              <w:widowControl w:val="false"/>
              <w:rPr/>
            </w:pPr>
            <w:r>
              <w:rPr>
                <w:color w:val="000000"/>
                <w:szCs w:val="24"/>
              </w:rPr>
              <w:t>до 5 лет</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left w:val="single" w:sz="6" w:space="0" w:color="000000"/>
              <w:bottom w:val="single" w:sz="6" w:space="0" w:color="000000"/>
              <w:right w:val="single" w:sz="6" w:space="0" w:color="000000"/>
            </w:tcBorders>
          </w:tcPr>
          <w:p>
            <w:pPr>
              <w:pStyle w:val="Normal"/>
              <w:widowControl w:val="false"/>
              <w:rPr/>
            </w:pPr>
            <w:r>
              <w:rPr>
                <w:color w:val="000000"/>
                <w:szCs w:val="24"/>
              </w:rPr>
              <w:t>3(24%)</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больше 30 лет</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3 (24%)</w:t>
            </w:r>
          </w:p>
        </w:tc>
      </w:tr>
      <w:tr>
        <w:trPr/>
        <w:tc>
          <w:tcPr>
            <w:tcW w:w="7245" w:type="dxa"/>
            <w:tcBorders>
              <w:top w:val="single" w:sz="6" w:space="0" w:color="000000"/>
              <w:left w:val="single" w:sz="6" w:space="0" w:color="000000"/>
              <w:right w:val="single" w:sz="6" w:space="0" w:color="000000"/>
            </w:tcBorders>
          </w:tcPr>
          <w:p>
            <w:pPr>
              <w:pStyle w:val="Normal"/>
              <w:widowControl w:val="false"/>
              <w:rPr/>
            </w:pPr>
            <w:r>
              <w:rPr>
                <w:color w:val="000000"/>
                <w:szCs w:val="24"/>
              </w:rPr>
              <w:t>Количество (удельный вес численности) педагогических работников в общей численности педагогических работников в возрасте:</w:t>
            </w:r>
          </w:p>
        </w:tc>
        <w:tc>
          <w:tcPr>
            <w:tcW w:w="113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человек</w:t>
            </w:r>
            <w:r>
              <w:rPr/>
              <w:br/>
            </w:r>
            <w:r>
              <w:rPr>
                <w:color w:val="000000"/>
                <w:szCs w:val="24"/>
              </w:rPr>
              <w:t>(процент)</w:t>
            </w:r>
          </w:p>
        </w:tc>
        <w:tc>
          <w:tcPr>
            <w:tcW w:w="1420" w:type="dxa"/>
            <w:tcBorders>
              <w:top w:val="single" w:sz="6" w:space="0" w:color="000000"/>
              <w:left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r>
      <w:tr>
        <w:trPr/>
        <w:tc>
          <w:tcPr>
            <w:tcW w:w="7245" w:type="dxa"/>
            <w:tcBorders>
              <w:left w:val="single" w:sz="6" w:space="0" w:color="000000"/>
              <w:bottom w:val="single" w:sz="6" w:space="0" w:color="000000"/>
              <w:right w:val="single" w:sz="6" w:space="0" w:color="000000"/>
            </w:tcBorders>
          </w:tcPr>
          <w:p>
            <w:pPr>
              <w:pStyle w:val="Normal"/>
              <w:widowControl w:val="false"/>
              <w:rPr/>
            </w:pPr>
            <w:r>
              <w:rPr>
                <w:color w:val="000000"/>
                <w:szCs w:val="24"/>
              </w:rPr>
              <w:t>до 30 лет</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left w:val="single" w:sz="6" w:space="0" w:color="000000"/>
              <w:bottom w:val="single" w:sz="6" w:space="0" w:color="000000"/>
              <w:right w:val="single" w:sz="6" w:space="0" w:color="000000"/>
            </w:tcBorders>
          </w:tcPr>
          <w:p>
            <w:pPr>
              <w:pStyle w:val="Normal"/>
              <w:widowControl w:val="false"/>
              <w:rPr/>
            </w:pPr>
            <w:r>
              <w:rPr>
                <w:color w:val="000000"/>
                <w:szCs w:val="24"/>
              </w:rPr>
              <w:t>1(8%)</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от 55 лет</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2 (16%)</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131"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человек</w:t>
            </w:r>
            <w:r>
              <w:rPr/>
              <w:br/>
            </w:r>
            <w:r>
              <w:rPr>
                <w:color w:val="000000"/>
                <w:szCs w:val="24"/>
              </w:rPr>
              <w:t>(процент)</w:t>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30 (90%)</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131"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Человек</w:t>
            </w:r>
            <w:r>
              <w:rPr/>
              <w:t>\</w:t>
            </w:r>
            <w:r>
              <w:rPr>
                <w:color w:val="000000"/>
                <w:szCs w:val="24"/>
              </w:rPr>
              <w:t>процент</w:t>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szCs w:val="24"/>
              </w:rPr>
              <w:t>2 (16%)</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Соотношение «педагогический работник/воспитанник»</w:t>
            </w:r>
          </w:p>
        </w:tc>
        <w:tc>
          <w:tcPr>
            <w:tcW w:w="1131"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человек/человек</w:t>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1/9.8</w:t>
            </w:r>
          </w:p>
        </w:tc>
      </w:tr>
      <w:tr>
        <w:trPr/>
        <w:tc>
          <w:tcPr>
            <w:tcW w:w="7245" w:type="dxa"/>
            <w:tcBorders>
              <w:top w:val="single" w:sz="6" w:space="0" w:color="000000"/>
              <w:left w:val="single" w:sz="6" w:space="0" w:color="000000"/>
              <w:right w:val="single" w:sz="6" w:space="0" w:color="000000"/>
            </w:tcBorders>
          </w:tcPr>
          <w:p>
            <w:pPr>
              <w:pStyle w:val="Normal"/>
              <w:widowControl w:val="false"/>
              <w:rPr/>
            </w:pPr>
            <w:r>
              <w:rPr>
                <w:color w:val="000000"/>
                <w:szCs w:val="24"/>
              </w:rPr>
              <w:t>Наличие в детском саду:</w:t>
            </w:r>
          </w:p>
        </w:tc>
        <w:tc>
          <w:tcPr>
            <w:tcW w:w="113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да/нет</w:t>
            </w:r>
          </w:p>
        </w:tc>
        <w:tc>
          <w:tcPr>
            <w:tcW w:w="1420" w:type="dxa"/>
            <w:tcBorders>
              <w:top w:val="single" w:sz="6" w:space="0" w:color="000000"/>
              <w:left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r>
      <w:tr>
        <w:trPr/>
        <w:tc>
          <w:tcPr>
            <w:tcW w:w="7245" w:type="dxa"/>
            <w:tcBorders>
              <w:left w:val="single" w:sz="6" w:space="0" w:color="000000"/>
              <w:bottom w:val="single" w:sz="6" w:space="0" w:color="000000"/>
              <w:right w:val="single" w:sz="6" w:space="0" w:color="000000"/>
            </w:tcBorders>
          </w:tcPr>
          <w:p>
            <w:pPr>
              <w:pStyle w:val="Normal"/>
              <w:widowControl w:val="false"/>
              <w:rPr/>
            </w:pPr>
            <w:r>
              <w:rPr>
                <w:color w:val="000000"/>
                <w:szCs w:val="24"/>
              </w:rPr>
              <w:t>музыкального руководителя</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left w:val="single" w:sz="6" w:space="0" w:color="000000"/>
              <w:bottom w:val="single" w:sz="6" w:space="0" w:color="000000"/>
              <w:right w:val="single" w:sz="6" w:space="0" w:color="000000"/>
            </w:tcBorders>
          </w:tcPr>
          <w:p>
            <w:pPr>
              <w:pStyle w:val="Normal"/>
              <w:widowControl w:val="false"/>
              <w:rPr/>
            </w:pPr>
            <w:r>
              <w:rPr>
                <w:color w:val="000000"/>
                <w:szCs w:val="24"/>
              </w:rPr>
              <w:t>нет</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инструктора по физической культуре</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да</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учителя-логопеда</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нет</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логопеда</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нет</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учителя-дефектолога</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right w:val="single" w:sz="6" w:space="0" w:color="000000"/>
            </w:tcBorders>
          </w:tcPr>
          <w:p>
            <w:pPr>
              <w:pStyle w:val="Normal"/>
              <w:widowControl w:val="false"/>
              <w:rPr/>
            </w:pPr>
            <w:r>
              <w:rPr>
                <w:color w:val="000000"/>
                <w:szCs w:val="24"/>
              </w:rPr>
              <w:t>нет</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педагога-психолога</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left w:val="single" w:sz="6" w:space="0" w:color="000000"/>
              <w:bottom w:val="single" w:sz="6" w:space="0" w:color="000000"/>
              <w:right w:val="single" w:sz="6" w:space="0" w:color="000000"/>
            </w:tcBorders>
          </w:tcPr>
          <w:p>
            <w:pPr>
              <w:pStyle w:val="Normal"/>
              <w:widowControl w:val="false"/>
              <w:rPr/>
            </w:pPr>
            <w:r>
              <w:rPr>
                <w:color w:val="000000"/>
                <w:szCs w:val="24"/>
              </w:rPr>
              <w:t>нет</w:t>
            </w:r>
          </w:p>
        </w:tc>
      </w:tr>
      <w:tr>
        <w:trPr/>
        <w:tc>
          <w:tcPr>
            <w:tcW w:w="9796" w:type="dxa"/>
            <w:gridSpan w:val="3"/>
            <w:tcBorders>
              <w:top w:val="single" w:sz="6" w:space="0" w:color="000000"/>
              <w:left w:val="single" w:sz="6" w:space="0" w:color="000000"/>
              <w:bottom w:val="single" w:sz="6" w:space="0" w:color="000000"/>
              <w:right w:val="single" w:sz="6" w:space="0" w:color="000000"/>
            </w:tcBorders>
          </w:tcPr>
          <w:p>
            <w:pPr>
              <w:pStyle w:val="Normal"/>
              <w:widowControl w:val="false"/>
              <w:rPr/>
            </w:pPr>
            <w:r>
              <w:rPr>
                <w:b/>
                <w:bCs/>
                <w:color w:val="000000"/>
                <w:szCs w:val="24"/>
              </w:rPr>
              <w:t>Инфраструктура</w:t>
            </w:r>
          </w:p>
        </w:tc>
      </w:tr>
      <w:tr>
        <w:trPr>
          <w:trHeight w:val="759" w:hRule="atLeast"/>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Общая площадь помещений, в которых осуществляется</w:t>
            </w:r>
            <w:r>
              <w:rPr/>
              <w:br/>
            </w:r>
            <w:r>
              <w:rPr>
                <w:color w:val="000000"/>
                <w:szCs w:val="24"/>
              </w:rPr>
              <w:t>образовательная деятельность, в расчете на одного воспитанника</w:t>
            </w:r>
          </w:p>
        </w:tc>
        <w:tc>
          <w:tcPr>
            <w:tcW w:w="1131"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кв. м</w:t>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szCs w:val="24"/>
              </w:rPr>
            </w:pPr>
            <w:r>
              <w:rPr>
                <w:szCs w:val="24"/>
              </w:rPr>
            </w:r>
          </w:p>
          <w:p>
            <w:pPr>
              <w:pStyle w:val="Normal"/>
              <w:widowControl w:val="false"/>
              <w:rPr/>
            </w:pPr>
            <w:r>
              <w:rPr>
                <w:szCs w:val="24"/>
              </w:rPr>
              <w:t>2.5-3.0</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Площадь помещений для дополнительных видов деятельности воспитанников</w:t>
            </w:r>
          </w:p>
        </w:tc>
        <w:tc>
          <w:tcPr>
            <w:tcW w:w="1131"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кв. м</w:t>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t>0</w:t>
            </w:r>
          </w:p>
        </w:tc>
      </w:tr>
      <w:tr>
        <w:trPr/>
        <w:tc>
          <w:tcPr>
            <w:tcW w:w="7245" w:type="dxa"/>
            <w:tcBorders>
              <w:top w:val="single" w:sz="6" w:space="0" w:color="000000"/>
              <w:left w:val="single" w:sz="6" w:space="0" w:color="000000"/>
              <w:right w:val="single" w:sz="6" w:space="0" w:color="000000"/>
            </w:tcBorders>
          </w:tcPr>
          <w:p>
            <w:pPr>
              <w:pStyle w:val="Normal"/>
              <w:widowControl w:val="false"/>
              <w:rPr/>
            </w:pPr>
            <w:r>
              <w:rPr>
                <w:color w:val="000000"/>
                <w:szCs w:val="24"/>
              </w:rPr>
              <w:t>Наличие в детском саду:</w:t>
            </w:r>
          </w:p>
        </w:tc>
        <w:tc>
          <w:tcPr>
            <w:tcW w:w="1131" w:type="dxa"/>
            <w:vMerge w:val="restart"/>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да/нет</w:t>
            </w:r>
          </w:p>
        </w:tc>
        <w:tc>
          <w:tcPr>
            <w:tcW w:w="1420" w:type="dxa"/>
            <w:tcBorders>
              <w:top w:val="single" w:sz="6" w:space="0" w:color="000000"/>
              <w:left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r>
      <w:tr>
        <w:trPr/>
        <w:tc>
          <w:tcPr>
            <w:tcW w:w="7245" w:type="dxa"/>
            <w:tcBorders>
              <w:left w:val="single" w:sz="6" w:space="0" w:color="000000"/>
              <w:bottom w:val="single" w:sz="6" w:space="0" w:color="000000"/>
              <w:right w:val="single" w:sz="6" w:space="0" w:color="000000"/>
            </w:tcBorders>
          </w:tcPr>
          <w:p>
            <w:pPr>
              <w:pStyle w:val="Normal"/>
              <w:widowControl w:val="false"/>
              <w:rPr/>
            </w:pPr>
            <w:r>
              <w:rPr>
                <w:color w:val="000000"/>
                <w:szCs w:val="24"/>
              </w:rPr>
              <w:t>физкультурного зала</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left w:val="single" w:sz="6" w:space="0" w:color="000000"/>
              <w:bottom w:val="single" w:sz="6" w:space="0" w:color="000000"/>
              <w:right w:val="single" w:sz="6" w:space="0" w:color="000000"/>
            </w:tcBorders>
          </w:tcPr>
          <w:p>
            <w:pPr>
              <w:pStyle w:val="Normal"/>
              <w:widowControl w:val="false"/>
              <w:rPr/>
            </w:pPr>
            <w:r>
              <w:rPr>
                <w:color w:val="000000"/>
                <w:szCs w:val="24"/>
              </w:rPr>
              <w:t>нет</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музыкального зала</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да</w:t>
            </w:r>
          </w:p>
        </w:tc>
      </w:tr>
      <w:tr>
        <w:trPr/>
        <w:tc>
          <w:tcPr>
            <w:tcW w:w="7245"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прогулочных площадок, которые оснащены так, чтобы обеспечить потребность воспитанников в физической активности и игровой деятельности на улице</w:t>
            </w:r>
          </w:p>
        </w:tc>
        <w:tc>
          <w:tcPr>
            <w:tcW w:w="1131" w:type="dxa"/>
            <w:vMerge w:val="continue"/>
            <w:tcBorders>
              <w:top w:val="single" w:sz="6" w:space="0" w:color="000000"/>
              <w:left w:val="single" w:sz="6" w:space="0" w:color="000000"/>
              <w:bottom w:val="single" w:sz="6" w:space="0" w:color="000000"/>
              <w:right w:val="single" w:sz="6" w:space="0" w:color="000000"/>
            </w:tcBorders>
          </w:tcPr>
          <w:p>
            <w:pPr>
              <w:pStyle w:val="Normal"/>
              <w:widowControl w:val="false"/>
              <w:ind w:left="75" w:right="75" w:hanging="0"/>
              <w:rPr>
                <w:color w:val="000000"/>
                <w:szCs w:val="24"/>
              </w:rPr>
            </w:pPr>
            <w:r>
              <w:rPr>
                <w:color w:val="000000"/>
                <w:szCs w:val="24"/>
              </w:rPr>
            </w:r>
          </w:p>
        </w:tc>
        <w:tc>
          <w:tcPr>
            <w:tcW w:w="1420" w:type="dxa"/>
            <w:tcBorders>
              <w:top w:val="single" w:sz="6" w:space="0" w:color="000000"/>
              <w:left w:val="single" w:sz="6" w:space="0" w:color="000000"/>
              <w:bottom w:val="single" w:sz="6" w:space="0" w:color="000000"/>
              <w:right w:val="single" w:sz="6" w:space="0" w:color="000000"/>
            </w:tcBorders>
          </w:tcPr>
          <w:p>
            <w:pPr>
              <w:pStyle w:val="Normal"/>
              <w:widowControl w:val="false"/>
              <w:rPr/>
            </w:pPr>
            <w:r>
              <w:rPr>
                <w:color w:val="000000"/>
                <w:szCs w:val="24"/>
              </w:rPr>
              <w:t>да</w:t>
            </w:r>
          </w:p>
        </w:tc>
      </w:tr>
    </w:tbl>
    <w:p>
      <w:pPr>
        <w:pStyle w:val="NoSpacing"/>
        <w:jc w:val="both"/>
        <w:rPr>
          <w:rFonts w:ascii="Times New Roman" w:hAnsi="Times New Roman" w:cs="Times New Roman"/>
          <w:sz w:val="28"/>
          <w:szCs w:val="28"/>
        </w:rPr>
      </w:pPr>
      <w:r>
        <w:rPr>
          <w:rFonts w:cs="Times New Roman" w:ascii="Times New Roman" w:hAnsi="Times New Roman"/>
          <w:sz w:val="28"/>
          <w:szCs w:val="28"/>
        </w:rPr>
      </w:r>
    </w:p>
    <w:p>
      <w:pPr>
        <w:pStyle w:val="NoSpacing"/>
        <w:ind w:firstLine="737"/>
        <w:jc w:val="both"/>
        <w:rPr/>
      </w:pPr>
      <w:r>
        <w:rPr>
          <w:rFonts w:cs="Times New Roman" w:ascii="Times New Roman" w:hAnsi="Times New Roman"/>
          <w:sz w:val="28"/>
          <w:szCs w:val="28"/>
        </w:rPr>
        <w:t>Анализ показателей указывает на то, что детский сад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реализовать образовательные программы в полном объеме в соответствии с ФГОС ДО.</w:t>
      </w:r>
    </w:p>
    <w:p>
      <w:pPr>
        <w:pStyle w:val="NoSpacing"/>
        <w:ind w:firstLine="737"/>
        <w:jc w:val="both"/>
        <w:rPr/>
      </w:pPr>
      <w:r>
        <w:rPr>
          <w:rFonts w:cs="Times New Roman" w:ascii="Times New Roman" w:hAnsi="Times New Roman"/>
          <w:sz w:val="28"/>
          <w:szCs w:val="28"/>
        </w:rPr>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 В дальнейшем, на 2023 год, имеется потребность в специалистах (муз. руководитель).</w:t>
      </w:r>
    </w:p>
    <w:sectPr>
      <w:type w:val="nextPage"/>
      <w:pgSz w:w="11906" w:h="16838"/>
      <w:pgMar w:left="1701" w:right="850"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Symbol">
    <w:charset w:val="cc"/>
    <w:family w:val="roman"/>
    <w:pitch w:val="variable"/>
  </w:font>
  <w:font w:name="Courier New">
    <w:charset w:val="cc"/>
    <w:family w:val="roman"/>
    <w:pitch w:val="variable"/>
  </w:font>
  <w:font w:name="Wingdings">
    <w:charset w:val="cc"/>
    <w:family w:val="roman"/>
    <w:pitch w:val="variable"/>
  </w:font>
  <w:font w:name="Tahoma">
    <w:charset w:val="cc"/>
    <w:family w:val="roman"/>
    <w:pitch w:val="variable"/>
  </w:font>
  <w:font w:name="Calibri Light">
    <w:charset w:val="cc"/>
    <w:family w:val="roman"/>
    <w:pitch w:val="variable"/>
  </w:font>
  <w:font w:name="OpenSymbol">
    <w:altName w:val="Arial Unicode MS"/>
    <w:charset w:val="cc"/>
    <w:family w:val="roman"/>
    <w:pitch w:val="variable"/>
  </w:font>
  <w:font w:name="Liberation Sans">
    <w:altName w:val="Arial"/>
    <w:charset w:val="cc"/>
    <w:family w:val="roman"/>
    <w:pitch w:val="variable"/>
  </w:font>
  <w:font w:name="Calibri">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
    <w:lvl w:ilvl="0">
      <w:start w:val="1"/>
      <w:numFmt w:val="bullet"/>
      <w:lvlText w:val=""/>
      <w:lvlJc w:val="left"/>
      <w:pPr>
        <w:tabs>
          <w:tab w:val="num" w:pos="0"/>
        </w:tabs>
        <w:ind w:left="1457" w:hanging="360"/>
      </w:pPr>
      <w:rPr>
        <w:rFonts w:ascii="Symbol" w:hAnsi="Symbol" w:cs="Symbol" w:hint="default"/>
      </w:rPr>
    </w:lvl>
    <w:lvl w:ilvl="1">
      <w:start w:val="1"/>
      <w:numFmt w:val="bullet"/>
      <w:lvlText w:val="o"/>
      <w:lvlJc w:val="left"/>
      <w:pPr>
        <w:tabs>
          <w:tab w:val="num" w:pos="0"/>
        </w:tabs>
        <w:ind w:left="2177" w:hanging="360"/>
      </w:pPr>
      <w:rPr>
        <w:rFonts w:ascii="Courier New" w:hAnsi="Courier New" w:cs="Courier New" w:hint="default"/>
      </w:rPr>
    </w:lvl>
    <w:lvl w:ilvl="2">
      <w:start w:val="1"/>
      <w:numFmt w:val="bullet"/>
      <w:lvlText w:val=""/>
      <w:lvlJc w:val="left"/>
      <w:pPr>
        <w:tabs>
          <w:tab w:val="num" w:pos="0"/>
        </w:tabs>
        <w:ind w:left="2897" w:hanging="360"/>
      </w:pPr>
      <w:rPr>
        <w:rFonts w:ascii="Wingdings" w:hAnsi="Wingdings" w:cs="Wingdings" w:hint="default"/>
      </w:rPr>
    </w:lvl>
    <w:lvl w:ilvl="3">
      <w:start w:val="1"/>
      <w:numFmt w:val="bullet"/>
      <w:lvlText w:val=""/>
      <w:lvlJc w:val="left"/>
      <w:pPr>
        <w:tabs>
          <w:tab w:val="num" w:pos="0"/>
        </w:tabs>
        <w:ind w:left="3617" w:hanging="360"/>
      </w:pPr>
      <w:rPr>
        <w:rFonts w:ascii="Symbol" w:hAnsi="Symbol" w:cs="Symbol" w:hint="default"/>
      </w:rPr>
    </w:lvl>
    <w:lvl w:ilvl="4">
      <w:start w:val="1"/>
      <w:numFmt w:val="bullet"/>
      <w:lvlText w:val="o"/>
      <w:lvlJc w:val="left"/>
      <w:pPr>
        <w:tabs>
          <w:tab w:val="num" w:pos="0"/>
        </w:tabs>
        <w:ind w:left="4337" w:hanging="360"/>
      </w:pPr>
      <w:rPr>
        <w:rFonts w:ascii="Courier New" w:hAnsi="Courier New" w:cs="Courier New" w:hint="default"/>
      </w:rPr>
    </w:lvl>
    <w:lvl w:ilvl="5">
      <w:start w:val="1"/>
      <w:numFmt w:val="bullet"/>
      <w:lvlText w:val=""/>
      <w:lvlJc w:val="left"/>
      <w:pPr>
        <w:tabs>
          <w:tab w:val="num" w:pos="0"/>
        </w:tabs>
        <w:ind w:left="5057" w:hanging="360"/>
      </w:pPr>
      <w:rPr>
        <w:rFonts w:ascii="Wingdings" w:hAnsi="Wingdings" w:cs="Wingdings" w:hint="default"/>
      </w:rPr>
    </w:lvl>
    <w:lvl w:ilvl="6">
      <w:start w:val="1"/>
      <w:numFmt w:val="bullet"/>
      <w:lvlText w:val=""/>
      <w:lvlJc w:val="left"/>
      <w:pPr>
        <w:tabs>
          <w:tab w:val="num" w:pos="0"/>
        </w:tabs>
        <w:ind w:left="5777" w:hanging="360"/>
      </w:pPr>
      <w:rPr>
        <w:rFonts w:ascii="Symbol" w:hAnsi="Symbol" w:cs="Symbol" w:hint="default"/>
      </w:rPr>
    </w:lvl>
    <w:lvl w:ilvl="7">
      <w:start w:val="1"/>
      <w:numFmt w:val="bullet"/>
      <w:lvlText w:val="o"/>
      <w:lvlJc w:val="left"/>
      <w:pPr>
        <w:tabs>
          <w:tab w:val="num" w:pos="0"/>
        </w:tabs>
        <w:ind w:left="6497" w:hanging="360"/>
      </w:pPr>
      <w:rPr>
        <w:rFonts w:ascii="Courier New" w:hAnsi="Courier New" w:cs="Courier New" w:hint="default"/>
      </w:rPr>
    </w:lvl>
    <w:lvl w:ilvl="8">
      <w:start w:val="1"/>
      <w:numFmt w:val="bullet"/>
      <w:lvlText w:val=""/>
      <w:lvlJc w:val="left"/>
      <w:pPr>
        <w:tabs>
          <w:tab w:val="num" w:pos="0"/>
        </w:tabs>
        <w:ind w:left="7217" w:hanging="360"/>
      </w:pPr>
      <w:rPr>
        <w:rFonts w:ascii="Wingdings" w:hAnsi="Wingdings" w:cs="Wingdings" w:hint="default"/>
      </w:rPr>
    </w:lvl>
  </w:abstractNum>
  <w:abstractNum w:abstractNumId="1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1">
    <w:lvl w:ilvl="0">
      <w:start w:val="1"/>
      <w:numFmt w:val="bullet"/>
      <w:lvlText w:val=""/>
      <w:lvlJc w:val="left"/>
      <w:pPr>
        <w:tabs>
          <w:tab w:val="num" w:pos="0"/>
        </w:tabs>
        <w:ind w:left="1457" w:hanging="360"/>
      </w:pPr>
      <w:rPr>
        <w:rFonts w:ascii="Symbol" w:hAnsi="Symbol" w:cs="Symbol" w:hint="default"/>
      </w:rPr>
    </w:lvl>
    <w:lvl w:ilvl="1">
      <w:start w:val="1"/>
      <w:numFmt w:val="bullet"/>
      <w:lvlText w:val="o"/>
      <w:lvlJc w:val="left"/>
      <w:pPr>
        <w:tabs>
          <w:tab w:val="num" w:pos="0"/>
        </w:tabs>
        <w:ind w:left="2177" w:hanging="360"/>
      </w:pPr>
      <w:rPr>
        <w:rFonts w:ascii="Courier New" w:hAnsi="Courier New" w:cs="Courier New" w:hint="default"/>
      </w:rPr>
    </w:lvl>
    <w:lvl w:ilvl="2">
      <w:start w:val="1"/>
      <w:numFmt w:val="bullet"/>
      <w:lvlText w:val=""/>
      <w:lvlJc w:val="left"/>
      <w:pPr>
        <w:tabs>
          <w:tab w:val="num" w:pos="0"/>
        </w:tabs>
        <w:ind w:left="2897" w:hanging="360"/>
      </w:pPr>
      <w:rPr>
        <w:rFonts w:ascii="Wingdings" w:hAnsi="Wingdings" w:cs="Wingdings" w:hint="default"/>
      </w:rPr>
    </w:lvl>
    <w:lvl w:ilvl="3">
      <w:start w:val="1"/>
      <w:numFmt w:val="bullet"/>
      <w:lvlText w:val=""/>
      <w:lvlJc w:val="left"/>
      <w:pPr>
        <w:tabs>
          <w:tab w:val="num" w:pos="0"/>
        </w:tabs>
        <w:ind w:left="3617" w:hanging="360"/>
      </w:pPr>
      <w:rPr>
        <w:rFonts w:ascii="Symbol" w:hAnsi="Symbol" w:cs="Symbol" w:hint="default"/>
      </w:rPr>
    </w:lvl>
    <w:lvl w:ilvl="4">
      <w:start w:val="1"/>
      <w:numFmt w:val="bullet"/>
      <w:lvlText w:val="o"/>
      <w:lvlJc w:val="left"/>
      <w:pPr>
        <w:tabs>
          <w:tab w:val="num" w:pos="0"/>
        </w:tabs>
        <w:ind w:left="4337" w:hanging="360"/>
      </w:pPr>
      <w:rPr>
        <w:rFonts w:ascii="Courier New" w:hAnsi="Courier New" w:cs="Courier New" w:hint="default"/>
      </w:rPr>
    </w:lvl>
    <w:lvl w:ilvl="5">
      <w:start w:val="1"/>
      <w:numFmt w:val="bullet"/>
      <w:lvlText w:val=""/>
      <w:lvlJc w:val="left"/>
      <w:pPr>
        <w:tabs>
          <w:tab w:val="num" w:pos="0"/>
        </w:tabs>
        <w:ind w:left="5057" w:hanging="360"/>
      </w:pPr>
      <w:rPr>
        <w:rFonts w:ascii="Wingdings" w:hAnsi="Wingdings" w:cs="Wingdings" w:hint="default"/>
      </w:rPr>
    </w:lvl>
    <w:lvl w:ilvl="6">
      <w:start w:val="1"/>
      <w:numFmt w:val="bullet"/>
      <w:lvlText w:val=""/>
      <w:lvlJc w:val="left"/>
      <w:pPr>
        <w:tabs>
          <w:tab w:val="num" w:pos="0"/>
        </w:tabs>
        <w:ind w:left="5777" w:hanging="360"/>
      </w:pPr>
      <w:rPr>
        <w:rFonts w:ascii="Symbol" w:hAnsi="Symbol" w:cs="Symbol" w:hint="default"/>
      </w:rPr>
    </w:lvl>
    <w:lvl w:ilvl="7">
      <w:start w:val="1"/>
      <w:numFmt w:val="bullet"/>
      <w:lvlText w:val="o"/>
      <w:lvlJc w:val="left"/>
      <w:pPr>
        <w:tabs>
          <w:tab w:val="num" w:pos="0"/>
        </w:tabs>
        <w:ind w:left="6497" w:hanging="360"/>
      </w:pPr>
      <w:rPr>
        <w:rFonts w:ascii="Courier New" w:hAnsi="Courier New" w:cs="Courier New" w:hint="default"/>
      </w:rPr>
    </w:lvl>
    <w:lvl w:ilvl="8">
      <w:start w:val="1"/>
      <w:numFmt w:val="bullet"/>
      <w:lvlText w:val=""/>
      <w:lvlJc w:val="left"/>
      <w:pPr>
        <w:tabs>
          <w:tab w:val="num" w:pos="0"/>
        </w:tabs>
        <w:ind w:left="7217" w:hanging="360"/>
      </w:pPr>
      <w:rPr>
        <w:rFonts w:ascii="Wingdings" w:hAnsi="Wingdings" w:cs="Wingdings" w:hint="default"/>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29"/>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ru-RU"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91e24"/>
    <w:pPr>
      <w:widowControl/>
      <w:suppressAutoHyphens w:val="true"/>
      <w:bidi w:val="0"/>
      <w:spacing w:before="0" w:after="0"/>
      <w:jc w:val="left"/>
    </w:pPr>
    <w:rPr>
      <w:rFonts w:ascii="Times New Roman" w:hAnsi="Times New Roman" w:eastAsia="Calibri" w:cs="Times New Roman"/>
      <w:color w:val="auto"/>
      <w:kern w:val="0"/>
      <w:sz w:val="24"/>
      <w:szCs w:val="28"/>
      <w:lang w:bidi="ar-SA" w:val="ru-RU" w:eastAsia="zh-CN"/>
    </w:rPr>
  </w:style>
  <w:style w:type="character" w:styleId="DefaultParagraphFont" w:default="1">
    <w:name w:val="Default Paragraph Font"/>
    <w:uiPriority w:val="1"/>
    <w:semiHidden/>
    <w:unhideWhenUsed/>
    <w:qFormat/>
    <w:rPr/>
  </w:style>
  <w:style w:type="character" w:styleId="WW8Num1z0" w:customStyle="1">
    <w:name w:val="WW8Num1z0"/>
    <w:qFormat/>
    <w:rsid w:val="00191e24"/>
    <w:rPr>
      <w:rFonts w:ascii="Symbol" w:hAnsi="Symbol" w:cs="Symbol"/>
    </w:rPr>
  </w:style>
  <w:style w:type="character" w:styleId="WW8Num1z1" w:customStyle="1">
    <w:name w:val="WW8Num1z1"/>
    <w:qFormat/>
    <w:rsid w:val="00191e24"/>
    <w:rPr>
      <w:rFonts w:ascii="Courier New" w:hAnsi="Courier New" w:cs="Courier New"/>
    </w:rPr>
  </w:style>
  <w:style w:type="character" w:styleId="WW8Num1z2" w:customStyle="1">
    <w:name w:val="WW8Num1z2"/>
    <w:qFormat/>
    <w:rsid w:val="00191e24"/>
    <w:rPr>
      <w:rFonts w:ascii="Wingdings" w:hAnsi="Wingdings" w:cs="Wingdings"/>
    </w:rPr>
  </w:style>
  <w:style w:type="character" w:styleId="WW8Num2z0" w:customStyle="1">
    <w:name w:val="WW8Num2z0"/>
    <w:qFormat/>
    <w:rsid w:val="00191e24"/>
    <w:rPr>
      <w:rFonts w:ascii="Symbol" w:hAnsi="Symbol" w:cs="Symbol"/>
    </w:rPr>
  </w:style>
  <w:style w:type="character" w:styleId="WW8Num2z1" w:customStyle="1">
    <w:name w:val="WW8Num2z1"/>
    <w:qFormat/>
    <w:rsid w:val="00191e24"/>
    <w:rPr>
      <w:rFonts w:ascii="Courier New" w:hAnsi="Courier New" w:cs="Courier New"/>
    </w:rPr>
  </w:style>
  <w:style w:type="character" w:styleId="WW8Num2z2" w:customStyle="1">
    <w:name w:val="WW8Num2z2"/>
    <w:qFormat/>
    <w:rsid w:val="00191e24"/>
    <w:rPr>
      <w:rFonts w:ascii="Wingdings" w:hAnsi="Wingdings" w:cs="Wingdings"/>
    </w:rPr>
  </w:style>
  <w:style w:type="character" w:styleId="WW8Num3z0" w:customStyle="1">
    <w:name w:val="WW8Num3z0"/>
    <w:qFormat/>
    <w:rsid w:val="00191e24"/>
    <w:rPr>
      <w:rFonts w:ascii="Wingdings" w:hAnsi="Wingdings" w:cs="Wingdings"/>
      <w:color w:val="939393"/>
      <w:sz w:val="28"/>
      <w:szCs w:val="28"/>
    </w:rPr>
  </w:style>
  <w:style w:type="character" w:styleId="WW8Num3z1" w:customStyle="1">
    <w:name w:val="WW8Num3z1"/>
    <w:qFormat/>
    <w:rsid w:val="00191e24"/>
    <w:rPr>
      <w:rFonts w:ascii="Courier New" w:hAnsi="Courier New" w:cs="Courier New"/>
    </w:rPr>
  </w:style>
  <w:style w:type="character" w:styleId="WW8Num3z3" w:customStyle="1">
    <w:name w:val="WW8Num3z3"/>
    <w:qFormat/>
    <w:rsid w:val="00191e24"/>
    <w:rPr>
      <w:rFonts w:ascii="Symbol" w:hAnsi="Symbol" w:cs="Symbol"/>
    </w:rPr>
  </w:style>
  <w:style w:type="character" w:styleId="WW8Num4z0" w:customStyle="1">
    <w:name w:val="WW8Num4z0"/>
    <w:qFormat/>
    <w:rsid w:val="00191e24"/>
    <w:rPr/>
  </w:style>
  <w:style w:type="character" w:styleId="WW8Num4z1" w:customStyle="1">
    <w:name w:val="WW8Num4z1"/>
    <w:qFormat/>
    <w:rsid w:val="00191e24"/>
    <w:rPr/>
  </w:style>
  <w:style w:type="character" w:styleId="WW8Num4z2" w:customStyle="1">
    <w:name w:val="WW8Num4z2"/>
    <w:qFormat/>
    <w:rsid w:val="00191e24"/>
    <w:rPr/>
  </w:style>
  <w:style w:type="character" w:styleId="WW8Num4z3" w:customStyle="1">
    <w:name w:val="WW8Num4z3"/>
    <w:qFormat/>
    <w:rsid w:val="00191e24"/>
    <w:rPr/>
  </w:style>
  <w:style w:type="character" w:styleId="WW8Num4z4" w:customStyle="1">
    <w:name w:val="WW8Num4z4"/>
    <w:qFormat/>
    <w:rsid w:val="00191e24"/>
    <w:rPr/>
  </w:style>
  <w:style w:type="character" w:styleId="WW8Num4z5" w:customStyle="1">
    <w:name w:val="WW8Num4z5"/>
    <w:qFormat/>
    <w:rsid w:val="00191e24"/>
    <w:rPr/>
  </w:style>
  <w:style w:type="character" w:styleId="WW8Num4z6" w:customStyle="1">
    <w:name w:val="WW8Num4z6"/>
    <w:qFormat/>
    <w:rsid w:val="00191e24"/>
    <w:rPr/>
  </w:style>
  <w:style w:type="character" w:styleId="WW8Num4z7" w:customStyle="1">
    <w:name w:val="WW8Num4z7"/>
    <w:qFormat/>
    <w:rsid w:val="00191e24"/>
    <w:rPr/>
  </w:style>
  <w:style w:type="character" w:styleId="WW8Num4z8" w:customStyle="1">
    <w:name w:val="WW8Num4z8"/>
    <w:qFormat/>
    <w:rsid w:val="00191e24"/>
    <w:rPr/>
  </w:style>
  <w:style w:type="character" w:styleId="WW8Num3z2" w:customStyle="1">
    <w:name w:val="WW8Num3z2"/>
    <w:qFormat/>
    <w:rsid w:val="00191e24"/>
    <w:rPr/>
  </w:style>
  <w:style w:type="character" w:styleId="WW8Num3z4" w:customStyle="1">
    <w:name w:val="WW8Num3z4"/>
    <w:qFormat/>
    <w:rsid w:val="00191e24"/>
    <w:rPr/>
  </w:style>
  <w:style w:type="character" w:styleId="WW8Num3z5" w:customStyle="1">
    <w:name w:val="WW8Num3z5"/>
    <w:qFormat/>
    <w:rsid w:val="00191e24"/>
    <w:rPr/>
  </w:style>
  <w:style w:type="character" w:styleId="WW8Num3z6" w:customStyle="1">
    <w:name w:val="WW8Num3z6"/>
    <w:qFormat/>
    <w:rsid w:val="00191e24"/>
    <w:rPr/>
  </w:style>
  <w:style w:type="character" w:styleId="WW8Num3z7" w:customStyle="1">
    <w:name w:val="WW8Num3z7"/>
    <w:qFormat/>
    <w:rsid w:val="00191e24"/>
    <w:rPr/>
  </w:style>
  <w:style w:type="character" w:styleId="WW8Num3z8" w:customStyle="1">
    <w:name w:val="WW8Num3z8"/>
    <w:qFormat/>
    <w:rsid w:val="00191e24"/>
    <w:rPr/>
  </w:style>
  <w:style w:type="character" w:styleId="Style14">
    <w:name w:val="Выделение"/>
    <w:basedOn w:val="DefaultParagraphFont"/>
    <w:qFormat/>
    <w:rsid w:val="00191e24"/>
    <w:rPr>
      <w:i/>
      <w:iCs/>
    </w:rPr>
  </w:style>
  <w:style w:type="character" w:styleId="Style15" w:customStyle="1">
    <w:name w:val="Выделение жирным"/>
    <w:basedOn w:val="DefaultParagraphFont"/>
    <w:qFormat/>
    <w:rsid w:val="00191e24"/>
    <w:rPr>
      <w:b/>
      <w:bCs/>
    </w:rPr>
  </w:style>
  <w:style w:type="character" w:styleId="Style16" w:customStyle="1">
    <w:name w:val="Интернет-ссылка"/>
    <w:basedOn w:val="DefaultParagraphFont"/>
    <w:rsid w:val="00191e24"/>
    <w:rPr>
      <w:rFonts w:cs="Times New Roman"/>
      <w:color w:val="0000FF"/>
      <w:u w:val="single"/>
    </w:rPr>
  </w:style>
  <w:style w:type="character" w:styleId="Style17" w:customStyle="1">
    <w:name w:val="Текст выноски Знак"/>
    <w:basedOn w:val="DefaultParagraphFont"/>
    <w:qFormat/>
    <w:rsid w:val="00191e24"/>
    <w:rPr>
      <w:rFonts w:ascii="Tahoma" w:hAnsi="Tahoma" w:eastAsia="Calibri" w:cs="Tahoma"/>
      <w:sz w:val="16"/>
      <w:szCs w:val="16"/>
    </w:rPr>
  </w:style>
  <w:style w:type="character" w:styleId="Style18" w:customStyle="1">
    <w:name w:val="Без интервала Знак"/>
    <w:basedOn w:val="DefaultParagraphFont"/>
    <w:qFormat/>
    <w:rsid w:val="00191e24"/>
    <w:rPr/>
  </w:style>
  <w:style w:type="character" w:styleId="C6" w:customStyle="1">
    <w:name w:val="c6"/>
    <w:basedOn w:val="DefaultParagraphFont"/>
    <w:qFormat/>
    <w:rsid w:val="00191e24"/>
    <w:rPr/>
  </w:style>
  <w:style w:type="character" w:styleId="C65" w:customStyle="1">
    <w:name w:val="c65"/>
    <w:basedOn w:val="DefaultParagraphFont"/>
    <w:qFormat/>
    <w:rsid w:val="00191e24"/>
    <w:rPr/>
  </w:style>
  <w:style w:type="character" w:styleId="Style19" w:customStyle="1">
    <w:name w:val="Название Знак"/>
    <w:basedOn w:val="DefaultParagraphFont"/>
    <w:qFormat/>
    <w:rsid w:val="00191e24"/>
    <w:rPr>
      <w:rFonts w:ascii="Calibri Light" w:hAnsi="Calibri Light" w:eastAsia="Calibri Light" w:cs="Calibri Light"/>
      <w:spacing w:val="-10"/>
      <w:kern w:val="2"/>
      <w:sz w:val="56"/>
      <w:szCs w:val="56"/>
    </w:rPr>
  </w:style>
  <w:style w:type="character" w:styleId="Style20" w:customStyle="1">
    <w:name w:val="Посещённая гиперссылка"/>
    <w:rsid w:val="00191e24"/>
    <w:rPr>
      <w:color w:val="800000"/>
      <w:u w:val="single"/>
    </w:rPr>
  </w:style>
  <w:style w:type="character" w:styleId="Appleconvertedspace" w:customStyle="1">
    <w:name w:val="apple-converted-space"/>
    <w:basedOn w:val="DefaultParagraphFont"/>
    <w:qFormat/>
    <w:rsid w:val="00191e24"/>
    <w:rPr/>
  </w:style>
  <w:style w:type="character" w:styleId="Style21" w:customStyle="1">
    <w:name w:val="Маркеры"/>
    <w:qFormat/>
    <w:rsid w:val="00191e24"/>
    <w:rPr>
      <w:rFonts w:ascii="OpenSymbol" w:hAnsi="OpenSymbol" w:eastAsia="OpenSymbol" w:cs="OpenSymbol"/>
    </w:rPr>
  </w:style>
  <w:style w:type="paragraph" w:styleId="Style22" w:customStyle="1">
    <w:name w:val="Заголовок"/>
    <w:basedOn w:val="Normal"/>
    <w:next w:val="Style23"/>
    <w:qFormat/>
    <w:rsid w:val="00191e24"/>
    <w:pPr>
      <w:keepNext w:val="true"/>
      <w:spacing w:before="240" w:after="120"/>
    </w:pPr>
    <w:rPr>
      <w:rFonts w:ascii="Liberation Sans;Arial" w:hAnsi="Liberation Sans;Arial" w:eastAsia="Microsoft YaHei" w:cs="Arial"/>
      <w:sz w:val="28"/>
    </w:rPr>
  </w:style>
  <w:style w:type="paragraph" w:styleId="Style23">
    <w:name w:val="Body Text"/>
    <w:basedOn w:val="Normal"/>
    <w:rsid w:val="00191e24"/>
    <w:pPr>
      <w:spacing w:lineRule="auto" w:line="276" w:before="0" w:after="140"/>
    </w:pPr>
    <w:rPr/>
  </w:style>
  <w:style w:type="paragraph" w:styleId="Style24">
    <w:name w:val="List"/>
    <w:basedOn w:val="Style23"/>
    <w:rsid w:val="00191e24"/>
    <w:pPr/>
    <w:rPr>
      <w:rFonts w:cs="Arial"/>
    </w:rPr>
  </w:style>
  <w:style w:type="paragraph" w:styleId="Style25" w:customStyle="1">
    <w:name w:val="Caption"/>
    <w:basedOn w:val="Normal"/>
    <w:qFormat/>
    <w:rsid w:val="00191e24"/>
    <w:pPr>
      <w:suppressLineNumbers/>
      <w:spacing w:before="120" w:after="120"/>
    </w:pPr>
    <w:rPr>
      <w:rFonts w:cs="Arial"/>
      <w:i/>
      <w:iCs/>
      <w:szCs w:val="24"/>
    </w:rPr>
  </w:style>
  <w:style w:type="paragraph" w:styleId="Style26">
    <w:name w:val="Указатель"/>
    <w:basedOn w:val="Normal"/>
    <w:qFormat/>
    <w:pPr>
      <w:suppressLineNumbers/>
    </w:pPr>
    <w:rPr>
      <w:rFonts w:cs="Arial"/>
    </w:rPr>
  </w:style>
  <w:style w:type="paragraph" w:styleId="Indexheading">
    <w:name w:val="index heading"/>
    <w:basedOn w:val="Normal"/>
    <w:qFormat/>
    <w:rsid w:val="00191e24"/>
    <w:pPr>
      <w:suppressLineNumbers/>
    </w:pPr>
    <w:rPr>
      <w:rFonts w:cs="Arial"/>
    </w:rPr>
  </w:style>
  <w:style w:type="paragraph" w:styleId="Caption">
    <w:name w:val="caption"/>
    <w:basedOn w:val="Normal"/>
    <w:next w:val="Normal"/>
    <w:qFormat/>
    <w:rsid w:val="00191e24"/>
    <w:pPr>
      <w:suppressLineNumbers/>
      <w:spacing w:before="120" w:after="120"/>
    </w:pPr>
    <w:rPr>
      <w:rFonts w:cs="Arial"/>
      <w:i/>
      <w:iCs/>
      <w:szCs w:val="24"/>
    </w:rPr>
  </w:style>
  <w:style w:type="paragraph" w:styleId="NoSpacing">
    <w:name w:val="No Spacing"/>
    <w:qFormat/>
    <w:rsid w:val="00191e24"/>
    <w:pPr>
      <w:widowControl/>
      <w:suppressAutoHyphens w:val="true"/>
      <w:bidi w:val="0"/>
      <w:spacing w:before="0" w:after="0"/>
      <w:jc w:val="left"/>
    </w:pPr>
    <w:rPr>
      <w:rFonts w:ascii="Calibri" w:hAnsi="Calibri" w:eastAsia="Times New Roman" w:cs="" w:asciiTheme="minorHAnsi" w:cstheme="minorBidi" w:hAnsiTheme="minorHAnsi"/>
      <w:color w:val="auto"/>
      <w:kern w:val="0"/>
      <w:sz w:val="22"/>
      <w:szCs w:val="22"/>
      <w:lang w:eastAsia="en-US" w:bidi="ar-SA" w:val="ru-RU"/>
    </w:rPr>
  </w:style>
  <w:style w:type="paragraph" w:styleId="NormalWeb">
    <w:name w:val="Normal (Web)"/>
    <w:basedOn w:val="Normal"/>
    <w:qFormat/>
    <w:rsid w:val="00191e24"/>
    <w:pPr>
      <w:spacing w:before="280" w:after="280"/>
    </w:pPr>
    <w:rPr>
      <w:rFonts w:eastAsia="Times New Roman"/>
      <w:szCs w:val="24"/>
    </w:rPr>
  </w:style>
  <w:style w:type="paragraph" w:styleId="ListParagraph">
    <w:name w:val="List Paragraph"/>
    <w:basedOn w:val="Normal"/>
    <w:qFormat/>
    <w:rsid w:val="00191e24"/>
    <w:pPr>
      <w:spacing w:before="0" w:after="0"/>
      <w:ind w:left="720" w:hanging="0"/>
      <w:contextualSpacing/>
    </w:pPr>
    <w:rPr/>
  </w:style>
  <w:style w:type="paragraph" w:styleId="Standard" w:customStyle="1">
    <w:name w:val="Standard"/>
    <w:qFormat/>
    <w:rsid w:val="00191e24"/>
    <w:pPr>
      <w:widowControl w:val="false"/>
      <w:suppressAutoHyphens w:val="true"/>
      <w:bidi w:val="0"/>
      <w:spacing w:before="0" w:after="0"/>
      <w:jc w:val="left"/>
    </w:pPr>
    <w:rPr>
      <w:rFonts w:ascii="Times New Roman" w:hAnsi="Times New Roman" w:eastAsia="Lucida Sans Unicode" w:cs="Tahoma"/>
      <w:color w:val="auto"/>
      <w:kern w:val="2"/>
      <w:sz w:val="24"/>
      <w:szCs w:val="24"/>
      <w:lang w:bidi="ar-SA" w:val="ru-RU" w:eastAsia="zh-CN"/>
    </w:rPr>
  </w:style>
  <w:style w:type="paragraph" w:styleId="Default" w:customStyle="1">
    <w:name w:val="Default"/>
    <w:qFormat/>
    <w:rsid w:val="00191e24"/>
    <w:pPr>
      <w:widowControl/>
      <w:suppressAutoHyphens w:val="true"/>
      <w:bidi w:val="0"/>
      <w:spacing w:before="0" w:after="0"/>
      <w:jc w:val="left"/>
    </w:pPr>
    <w:rPr>
      <w:rFonts w:ascii="Times New Roman" w:hAnsi="Times New Roman" w:eastAsia="Calibri" w:cs="Times New Roman"/>
      <w:color w:val="000000"/>
      <w:kern w:val="0"/>
      <w:sz w:val="24"/>
      <w:szCs w:val="24"/>
      <w:lang w:bidi="ar-SA" w:val="ru-RU" w:eastAsia="zh-CN"/>
    </w:rPr>
  </w:style>
  <w:style w:type="paragraph" w:styleId="BalloonText">
    <w:name w:val="Balloon Text"/>
    <w:basedOn w:val="Normal"/>
    <w:qFormat/>
    <w:rsid w:val="00191e24"/>
    <w:pPr/>
    <w:rPr>
      <w:rFonts w:ascii="Tahoma" w:hAnsi="Tahoma" w:cs="Tahoma"/>
      <w:sz w:val="16"/>
      <w:szCs w:val="16"/>
    </w:rPr>
  </w:style>
  <w:style w:type="paragraph" w:styleId="C3" w:customStyle="1">
    <w:name w:val="c3"/>
    <w:basedOn w:val="Normal"/>
    <w:qFormat/>
    <w:rsid w:val="00191e24"/>
    <w:pPr>
      <w:spacing w:before="280" w:after="280"/>
    </w:pPr>
    <w:rPr>
      <w:rFonts w:eastAsia="Times New Roman"/>
      <w:szCs w:val="24"/>
    </w:rPr>
  </w:style>
  <w:style w:type="paragraph" w:styleId="Style27" w:customStyle="1">
    <w:name w:val="Содержимое врезки"/>
    <w:basedOn w:val="Normal"/>
    <w:qFormat/>
    <w:rsid w:val="00191e24"/>
    <w:pPr/>
    <w:rPr/>
  </w:style>
  <w:style w:type="paragraph" w:styleId="Style28" w:customStyle="1">
    <w:name w:val="Содержимое таблицы"/>
    <w:basedOn w:val="Standard"/>
    <w:qFormat/>
    <w:rsid w:val="00fb6c37"/>
    <w:pPr>
      <w:widowControl/>
      <w:suppressAutoHyphens w:val="false"/>
      <w:textAlignment w:val="baseline"/>
    </w:pPr>
    <w:rPr>
      <w:rFonts w:ascii="Liberation Serif" w:hAnsi="Liberation Serif" w:eastAsia="SimSun" w:cs="Mangal"/>
      <w:lang w:val="en-US" w:bidi="hi-IN"/>
    </w:rPr>
  </w:style>
  <w:style w:type="paragraph" w:styleId="Style29" w:customStyle="1">
    <w:name w:val="Заголовок таблицы"/>
    <w:basedOn w:val="Style28"/>
    <w:qFormat/>
    <w:rsid w:val="00191e24"/>
    <w:pPr>
      <w:jc w:val="center"/>
    </w:pPr>
    <w:rPr>
      <w:b/>
      <w:bCs/>
    </w:rPr>
  </w:style>
  <w:style w:type="paragraph" w:styleId="1" w:customStyle="1">
    <w:name w:val="Без интервала1"/>
    <w:qFormat/>
    <w:rsid w:val="003f5cd9"/>
    <w:pPr>
      <w:widowControl/>
      <w:suppressAutoHyphens w:val="true"/>
      <w:bidi w:val="0"/>
      <w:spacing w:before="0" w:after="0"/>
      <w:jc w:val="left"/>
    </w:pPr>
    <w:rPr>
      <w:rFonts w:eastAsia="Liberation Serif" w:cs="Liberation Serif" w:ascii="Liberation Serif" w:hAnsi="Liberation Serif"/>
      <w:color w:val="auto"/>
      <w:kern w:val="2"/>
      <w:sz w:val="24"/>
      <w:szCs w:val="24"/>
      <w:lang w:eastAsia="hi-IN" w:val="ru-RU" w:bidi="hi-IN"/>
    </w:rPr>
  </w:style>
  <w:style w:type="numbering" w:styleId="NoList" w:default="1">
    <w:name w:val="No List"/>
    <w:uiPriority w:val="99"/>
    <w:semiHidden/>
    <w:unhideWhenUsed/>
    <w:qFormat/>
  </w:style>
  <w:style w:type="numbering" w:styleId="WW8Num1" w:customStyle="1">
    <w:name w:val="WW8Num1"/>
    <w:qFormat/>
    <w:rsid w:val="00191e24"/>
  </w:style>
  <w:style w:type="numbering" w:styleId="WW8Num2" w:customStyle="1">
    <w:name w:val="WW8Num2"/>
    <w:qFormat/>
    <w:rsid w:val="00191e24"/>
  </w:style>
  <w:style w:type="numbering" w:styleId="WW8Num3" w:customStyle="1">
    <w:name w:val="WW8Num3"/>
    <w:qFormat/>
    <w:rsid w:val="00191e24"/>
  </w:style>
  <w:style w:type="numbering" w:styleId="WW8Num4" w:customStyle="1">
    <w:name w:val="WW8Num4"/>
    <w:qFormat/>
    <w:rsid w:val="00191e24"/>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f6">
    <w:name w:val="Table Grid"/>
    <w:basedOn w:val="a1"/>
    <w:uiPriority w:val="59"/>
    <w:rsid w:val="00675bc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1095;&#1077;&#1095;&#1077;&#1091;&#1083;&#1100;&#1089;&#1082;&#1080;&#1081;-&#1076;&#1089;.&#1088;&#1092;/" TargetMode="External"/><Relationship Id="rId4" Type="http://schemas.openxmlformats.org/officeDocument/2006/relationships/hyperlink" Target="http://&#1095;&#1077;&#1095;&#1077;&#1091;&#1083;&#1100;&#1089;&#1082;&#1080;&#1081;-&#1076;&#1089;.&#1088;&#1092;/konkurs-chtetsov-zimushka-hrustalnaya/" TargetMode="External"/><Relationship Id="rId5" Type="http://schemas.openxmlformats.org/officeDocument/2006/relationships/hyperlink" Target="http://&#1095;&#1077;&#1095;&#1077;&#1091;&#1083;&#1100;&#1089;&#1082;&#1080;&#1081;-&#1076;&#1089;.&#1088;&#1092;/zarnichka-2022/" TargetMode="External"/><Relationship Id="rId6" Type="http://schemas.openxmlformats.org/officeDocument/2006/relationships/hyperlink" Target="http://&#1095;&#1077;&#1095;&#1077;&#1091;&#1083;&#1100;&#1089;&#1082;&#1080;&#1081;-&#1076;&#1089;.&#1088;&#1092;/den-rozhdenie-deda-moroza/" TargetMode="External"/><Relationship Id="rId7" Type="http://schemas.openxmlformats.org/officeDocument/2006/relationships/hyperlink" Target="http://&#1095;&#1077;&#1095;&#1077;&#1091;&#1083;&#1100;&#1089;&#1082;&#1080;&#1081;-&#1076;&#1089;.&#1088;&#1092;/s-dnem-rozhdeniya-snegovik/" TargetMode="External"/><Relationship Id="rId8" Type="http://schemas.openxmlformats.org/officeDocument/2006/relationships/hyperlink" Target="http://&#1095;&#1077;&#1095;&#1077;&#1091;&#1083;&#1100;&#1089;&#1082;&#1080;&#1081;-&#1076;&#1089;.&#1088;&#1092;/mezhdunarodnyj-den-zdorovya/" TargetMode="External"/><Relationship Id="rId9" Type="http://schemas.openxmlformats.org/officeDocument/2006/relationships/hyperlink" Target="http://&#1095;&#1077;&#1095;&#1077;&#1091;&#1083;&#1100;&#1089;&#1082;&#1080;&#1081;-&#1076;&#1089;.&#1088;&#1092;/puteshestvie-v-stranu-znanij/" TargetMode="External"/><Relationship Id="rId10" Type="http://schemas.openxmlformats.org/officeDocument/2006/relationships/hyperlink" Target="http://&#1095;&#1077;&#1095;&#1077;&#1091;&#1083;&#1100;&#1089;&#1082;&#1080;&#1081;-&#1076;&#1089;.&#1088;&#1092;/den-gramotnosti-v-detskom-sadu/" TargetMode="External"/><Relationship Id="rId11" Type="http://schemas.openxmlformats.org/officeDocument/2006/relationships/hyperlink" Target="http://&#1095;&#1077;&#1095;&#1077;&#1091;&#1083;&#1100;&#1089;&#1082;&#1080;&#1081;-&#1076;&#1089;.&#1088;&#1092;/osennyaya-yarmarka" TargetMode="External"/><Relationship Id="rId12" Type="http://schemas.openxmlformats.org/officeDocument/2006/relationships/hyperlink" Target="http://&#1095;&#1077;&#1095;&#1077;&#1091;&#1083;&#1100;&#1089;&#1082;&#1080;&#1081;-&#1076;&#1089;.&#1088;&#1092;/4-noyabrya-den-narodnogo-edinstva/" TargetMode="External"/><Relationship Id="rId13" Type="http://schemas.openxmlformats.org/officeDocument/2006/relationships/hyperlink" Target="http://&#1095;&#1077;&#1095;&#1077;&#1091;&#1083;&#1100;&#1089;&#1082;&#1080;&#1081;-&#1076;&#1089;.&#1088;&#1092;/novogodnij-perepoloh/" TargetMode="External"/><Relationship Id="rId14" Type="http://schemas.openxmlformats.org/officeDocument/2006/relationships/hyperlink" Target="http://&#1095;&#1077;&#1095;&#1077;&#1091;&#1083;&#1100;&#1089;&#1082;&#1080;&#1081;-&#1076;&#1089;.&#1088;&#1092;/fotogalereya/" TargetMode="External"/><Relationship Id="rId15" Type="http://schemas.openxmlformats.org/officeDocument/2006/relationships/hyperlink" Target="http://&#1095;&#1077;&#1095;&#1077;&#1091;&#1083;&#1100;&#1089;&#1082;&#1080;&#1081;-&#1076;&#1089;.&#1088;&#1092;/patrioticheskaya-aktsiya-pismo-soldatu/" TargetMode="External"/><Relationship Id="rId16" Type="http://schemas.openxmlformats.org/officeDocument/2006/relationships/hyperlink" Target="http://&#1095;&#1077;&#1095;&#1077;&#1091;&#1083;&#1100;&#1089;&#1082;&#1080;&#1081;-&#1076;&#1089;.&#1088;&#1092;/vserossijskaya-aktsiya-svoih-ne-brosaem/" TargetMode="External"/><Relationship Id="rId17" Type="http://schemas.openxmlformats.org/officeDocument/2006/relationships/hyperlink" Target="http://&#1095;&#1077;&#1095;&#1077;&#1091;&#1083;&#1100;&#1089;&#1082;&#1080;&#1081;-&#1076;&#1089;.&#1088;&#1092;/my-verim-v-rossiyu/" TargetMode="Externa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0DFD2-8547-47C0-9D0D-2522709FB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Application>LibreOffice/7.0.5.2$Windows_X86_64 LibreOffice_project/64390860c6cd0aca4beafafcfd84613dd9dfb63a</Application>
  <AppVersion>15.0000</AppVersion>
  <Pages>29</Pages>
  <Words>6298</Words>
  <Characters>48281</Characters>
  <CharactersWithSpaces>53669</CharactersWithSpaces>
  <Paragraphs>968</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2021-04-20T11:15:00Z</dcterms:created>
  <dc:creator>USER</dc:creator>
  <dc:description/>
  <dc:language>ru-RU</dc:language>
  <cp:lastModifiedBy/>
  <cp:lastPrinted>2023-04-03T07:20:00Z</cp:lastPrinted>
  <dcterms:modified xsi:type="dcterms:W3CDTF">2023-04-04T08:13:41Z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file>