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5F" w:rsidRDefault="006332E9">
      <w:pPr>
        <w:pStyle w:val="a3"/>
        <w:jc w:val="center"/>
        <w:rPr>
          <w:rStyle w:val="a4"/>
          <w:color w:val="B22222"/>
          <w:sz w:val="39"/>
          <w:szCs w:val="39"/>
        </w:rPr>
      </w:pPr>
      <w:r>
        <w:rPr>
          <w:rStyle w:val="a4"/>
          <w:color w:val="B22222"/>
          <w:sz w:val="39"/>
          <w:szCs w:val="39"/>
        </w:rPr>
        <w:t xml:space="preserve">Условия питания </w:t>
      </w:r>
      <w:r w:rsidR="009F64DF">
        <w:rPr>
          <w:rStyle w:val="a4"/>
          <w:color w:val="B22222"/>
          <w:sz w:val="39"/>
          <w:szCs w:val="39"/>
        </w:rPr>
        <w:t>обучающихся</w:t>
      </w:r>
    </w:p>
    <w:p w:rsidR="006332E9" w:rsidRDefault="006332E9">
      <w:pPr>
        <w:pStyle w:val="a3"/>
        <w:spacing w:before="0" w:beforeAutospacing="0" w:after="150" w:afterAutospacing="0"/>
        <w:jc w:val="both"/>
        <w:rPr>
          <w:rFonts w:ascii="Verdana" w:hAnsi="Verdana"/>
          <w:color w:val="000000"/>
          <w:sz w:val="16"/>
          <w:szCs w:val="16"/>
        </w:rPr>
      </w:pPr>
      <w:r>
        <w:rPr>
          <w:color w:val="000000"/>
          <w:sz w:val="27"/>
          <w:szCs w:val="27"/>
          <w:shd w:val="clear" w:color="auto" w:fill="FFFFFF"/>
        </w:rPr>
        <w:t>Питание – один из важных факторов, обеспечивающих нормальное течение процессов роста, физического и нервно – психического развития ребенка. Ухудшение качества питания приводит к снижению уровня защитно – приспособительных механизмов детского организма и возможному увеличению аллергических реакций, способствует росту болезней органов пищеварения. Поэтому именно качеству питания в нашем детском саду уделяется повышенное внимание.</w:t>
      </w:r>
    </w:p>
    <w:p w:rsidR="006332E9" w:rsidRDefault="006332E9">
      <w:pPr>
        <w:pStyle w:val="a3"/>
        <w:spacing w:before="0" w:beforeAutospacing="0" w:after="150" w:afterAutospacing="0"/>
        <w:jc w:val="both"/>
        <w:rPr>
          <w:rFonts w:ascii="Verdana" w:hAnsi="Verdana"/>
          <w:color w:val="000000"/>
          <w:sz w:val="16"/>
          <w:szCs w:val="16"/>
        </w:rPr>
      </w:pPr>
      <w:r>
        <w:rPr>
          <w:color w:val="000000"/>
          <w:sz w:val="27"/>
          <w:szCs w:val="27"/>
        </w:rPr>
        <w:t>С целью обеспечения полноценного сбалансированно</w:t>
      </w:r>
      <w:r w:rsidR="000D7B8F">
        <w:rPr>
          <w:color w:val="000000"/>
          <w:sz w:val="27"/>
          <w:szCs w:val="27"/>
        </w:rPr>
        <w:t>го питания детей, посещающих МБДОУ «Чечеульский детский сад»,</w:t>
      </w:r>
      <w:r>
        <w:rPr>
          <w:color w:val="000000"/>
          <w:sz w:val="27"/>
          <w:szCs w:val="27"/>
        </w:rPr>
        <w:t xml:space="preserve"> питание осуществляется согласно требованиям СанПиН 2.4.1.3049-13 "Санитарно эпидемиологические требования к устройству, содержанию и организации режима работы дошкольных образовательных организаций". МБДОУ обеспечивает га</w:t>
      </w:r>
      <w:r w:rsidR="000D7B8F">
        <w:rPr>
          <w:color w:val="000000"/>
          <w:sz w:val="27"/>
          <w:szCs w:val="27"/>
        </w:rPr>
        <w:t>рантированное сбалансированное 4</w:t>
      </w:r>
      <w:r>
        <w:rPr>
          <w:color w:val="000000"/>
          <w:sz w:val="27"/>
          <w:szCs w:val="27"/>
        </w:rPr>
        <w:t>-</w:t>
      </w:r>
      <w:r w:rsidR="000D7B8F">
        <w:rPr>
          <w:color w:val="000000"/>
          <w:sz w:val="27"/>
          <w:szCs w:val="27"/>
        </w:rPr>
        <w:t>х разовое питание при 10,5</w:t>
      </w:r>
      <w:r>
        <w:rPr>
          <w:color w:val="000000"/>
          <w:sz w:val="27"/>
          <w:szCs w:val="27"/>
        </w:rPr>
        <w:t>-часовом пребывании детей в детском саду по утвержденным нормам.</w:t>
      </w:r>
    </w:p>
    <w:p w:rsidR="006332E9" w:rsidRDefault="006332E9">
      <w:pPr>
        <w:pStyle w:val="a3"/>
        <w:spacing w:before="0" w:beforeAutospacing="0" w:after="150" w:afterAutospacing="0"/>
        <w:jc w:val="both"/>
        <w:rPr>
          <w:rFonts w:ascii="Verdana" w:hAnsi="Verdana"/>
          <w:color w:val="000000"/>
          <w:sz w:val="16"/>
          <w:szCs w:val="16"/>
        </w:rPr>
      </w:pPr>
      <w:r>
        <w:rPr>
          <w:rStyle w:val="a4"/>
          <w:color w:val="000000"/>
          <w:sz w:val="27"/>
          <w:szCs w:val="27"/>
        </w:rPr>
        <w:t>Основными принципами организации питания в нашем учреждении являются:</w:t>
      </w:r>
    </w:p>
    <w:p w:rsidR="006332E9" w:rsidRDefault="006332E9">
      <w:pPr>
        <w:pStyle w:val="a3"/>
        <w:spacing w:before="0" w:beforeAutospacing="0" w:after="150" w:afterAutospacing="0"/>
        <w:jc w:val="both"/>
        <w:rPr>
          <w:rFonts w:ascii="Verdana" w:hAnsi="Verdana"/>
          <w:color w:val="000000"/>
        </w:rPr>
      </w:pPr>
    </w:p>
    <w:tbl>
      <w:tblPr>
        <w:tblW w:w="0" w:type="auto"/>
        <w:tblCellSpacing w:w="15" w:type="dxa"/>
        <w:tblCellMar>
          <w:top w:w="15" w:type="dxa"/>
          <w:left w:w="15" w:type="dxa"/>
          <w:bottom w:w="15" w:type="dxa"/>
          <w:right w:w="15" w:type="dxa"/>
        </w:tblCellMar>
        <w:tblLook w:val="04A0"/>
      </w:tblPr>
      <w:tblGrid>
        <w:gridCol w:w="81"/>
        <w:gridCol w:w="9364"/>
      </w:tblGrid>
      <w:tr w:rsidR="006332E9">
        <w:trPr>
          <w:tblCellSpacing w:w="15" w:type="dxa"/>
        </w:trPr>
        <w:tc>
          <w:tcPr>
            <w:tcW w:w="0" w:type="auto"/>
            <w:vAlign w:val="center"/>
            <w:hideMark/>
          </w:tcPr>
          <w:p w:rsidR="006332E9" w:rsidRPr="000D7B8F" w:rsidRDefault="006332E9" w:rsidP="000D7B8F">
            <w:pPr>
              <w:pStyle w:val="ad"/>
              <w:jc w:val="both"/>
              <w:rPr>
                <w:rFonts w:ascii="Times New Roman" w:hAnsi="Times New Roman" w:cs="Times New Roman"/>
                <w:sz w:val="28"/>
                <w:szCs w:val="28"/>
              </w:rPr>
            </w:pPr>
          </w:p>
        </w:tc>
        <w:tc>
          <w:tcPr>
            <w:tcW w:w="0" w:type="auto"/>
            <w:vAlign w:val="center"/>
            <w:hideMark/>
          </w:tcPr>
          <w:p w:rsidR="006332E9" w:rsidRDefault="00747C12" w:rsidP="00747C12">
            <w:pPr>
              <w:pStyle w:val="ad"/>
              <w:numPr>
                <w:ilvl w:val="0"/>
                <w:numId w:val="3"/>
              </w:numPr>
              <w:jc w:val="both"/>
              <w:rPr>
                <w:rFonts w:ascii="Times New Roman" w:hAnsi="Times New Roman" w:cs="Times New Roman"/>
                <w:sz w:val="28"/>
                <w:szCs w:val="28"/>
              </w:rPr>
            </w:pPr>
            <w:r w:rsidRPr="000D7B8F">
              <w:rPr>
                <w:rFonts w:ascii="Verdana" w:hAnsi="Verdana"/>
                <w:noProof/>
                <w:color w:val="000000"/>
              </w:rPr>
              <w:drawing>
                <wp:anchor distT="0" distB="0" distL="114300" distR="114300" simplePos="0" relativeHeight="251658240" behindDoc="0" locked="0" layoutInCell="1" allowOverlap="1">
                  <wp:simplePos x="0" y="0"/>
                  <wp:positionH relativeFrom="column">
                    <wp:posOffset>-2785110</wp:posOffset>
                  </wp:positionH>
                  <wp:positionV relativeFrom="paragraph">
                    <wp:posOffset>-2540</wp:posOffset>
                  </wp:positionV>
                  <wp:extent cx="2679700" cy="2125980"/>
                  <wp:effectExtent l="0" t="0" r="0" b="7620"/>
                  <wp:wrapSquare wrapText="bothSides"/>
                  <wp:docPr id="14" name="Рисунок 14" descr="C:\Users\USER\Deskto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2.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0" cy="2125980"/>
                          </a:xfrm>
                          <a:prstGeom prst="rect">
                            <a:avLst/>
                          </a:prstGeom>
                          <a:noFill/>
                          <a:ln>
                            <a:noFill/>
                          </a:ln>
                        </pic:spPr>
                      </pic:pic>
                    </a:graphicData>
                  </a:graphic>
                </wp:anchor>
              </w:drawing>
            </w:r>
            <w:r w:rsidR="006332E9" w:rsidRPr="000D7B8F">
              <w:rPr>
                <w:rFonts w:ascii="Times New Roman" w:hAnsi="Times New Roman" w:cs="Times New Roman"/>
                <w:sz w:val="28"/>
                <w:szCs w:val="28"/>
              </w:rPr>
              <w:t>Соответствие энергетической ценности рациона энергозатратам ребенка.</w:t>
            </w:r>
          </w:p>
          <w:p w:rsidR="00747C12" w:rsidRPr="00747C12" w:rsidRDefault="00747C12" w:rsidP="00747C12">
            <w:pPr>
              <w:pStyle w:val="ad"/>
              <w:numPr>
                <w:ilvl w:val="0"/>
                <w:numId w:val="3"/>
              </w:numPr>
              <w:jc w:val="both"/>
              <w:rPr>
                <w:rFonts w:ascii="Times New Roman" w:hAnsi="Times New Roman" w:cs="Times New Roman"/>
                <w:sz w:val="28"/>
                <w:szCs w:val="28"/>
              </w:rPr>
            </w:pPr>
            <w:r w:rsidRPr="000D7B8F">
              <w:rPr>
                <w:rFonts w:ascii="Times New Roman" w:eastAsia="Times New Roman" w:hAnsi="Times New Roman" w:cs="Times New Roman"/>
                <w:sz w:val="28"/>
                <w:szCs w:val="28"/>
              </w:rPr>
              <w:t>Максимальное разнообразие продуктов и блюд, обеспечивающих сбалансированность рациона.</w:t>
            </w:r>
          </w:p>
          <w:p w:rsidR="00747C12" w:rsidRPr="00747C12" w:rsidRDefault="00747C12" w:rsidP="00747C12">
            <w:pPr>
              <w:pStyle w:val="ad"/>
              <w:numPr>
                <w:ilvl w:val="0"/>
                <w:numId w:val="3"/>
              </w:numPr>
              <w:jc w:val="both"/>
              <w:rPr>
                <w:rFonts w:ascii="Times New Roman" w:hAnsi="Times New Roman" w:cs="Times New Roman"/>
                <w:sz w:val="28"/>
                <w:szCs w:val="28"/>
              </w:rPr>
            </w:pPr>
            <w:r w:rsidRPr="000D7B8F">
              <w:rPr>
                <w:rFonts w:ascii="Times New Roman" w:eastAsia="Times New Roman" w:hAnsi="Times New Roman" w:cs="Times New Roman"/>
                <w:sz w:val="28"/>
                <w:szCs w:val="28"/>
              </w:rPr>
              <w:t>Сбалансированность в рационе всех заменимых и незаменимых пищевых веществ.</w:t>
            </w:r>
          </w:p>
          <w:p w:rsidR="00747C12" w:rsidRPr="00747C12" w:rsidRDefault="00747C12" w:rsidP="00747C12">
            <w:pPr>
              <w:pStyle w:val="ad"/>
              <w:numPr>
                <w:ilvl w:val="0"/>
                <w:numId w:val="3"/>
              </w:numPr>
              <w:jc w:val="both"/>
              <w:rPr>
                <w:rFonts w:ascii="Times New Roman" w:hAnsi="Times New Roman" w:cs="Times New Roman"/>
                <w:sz w:val="28"/>
                <w:szCs w:val="28"/>
              </w:rPr>
            </w:pPr>
            <w:r w:rsidRPr="000D7B8F">
              <w:rPr>
                <w:rFonts w:ascii="Times New Roman" w:eastAsia="Times New Roman" w:hAnsi="Times New Roman" w:cs="Times New Roman"/>
                <w:sz w:val="28"/>
                <w:szCs w:val="28"/>
              </w:rPr>
              <w:t>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747C12" w:rsidRPr="00747C12" w:rsidRDefault="00747C12" w:rsidP="00747C12">
            <w:pPr>
              <w:pStyle w:val="ad"/>
              <w:numPr>
                <w:ilvl w:val="0"/>
                <w:numId w:val="3"/>
              </w:numPr>
              <w:jc w:val="both"/>
              <w:rPr>
                <w:rFonts w:ascii="Times New Roman" w:hAnsi="Times New Roman" w:cs="Times New Roman"/>
                <w:sz w:val="28"/>
                <w:szCs w:val="28"/>
              </w:rPr>
            </w:pPr>
            <w:r w:rsidRPr="000D7B8F">
              <w:rPr>
                <w:rFonts w:ascii="Times New Roman" w:eastAsia="Times New Roman" w:hAnsi="Times New Roman" w:cs="Times New Roman"/>
                <w:sz w:val="28"/>
                <w:szCs w:val="28"/>
              </w:rPr>
              <w:t>Оптимальный режим питания, обстановка, формирующая у детей навыки культуры приема пищи.</w:t>
            </w:r>
          </w:p>
          <w:p w:rsidR="00747C12" w:rsidRPr="000D7B8F" w:rsidRDefault="00747C12" w:rsidP="00747C12">
            <w:pPr>
              <w:pStyle w:val="ad"/>
              <w:numPr>
                <w:ilvl w:val="0"/>
                <w:numId w:val="3"/>
              </w:numPr>
              <w:jc w:val="both"/>
              <w:rPr>
                <w:rFonts w:ascii="Times New Roman" w:hAnsi="Times New Roman" w:cs="Times New Roman"/>
                <w:sz w:val="28"/>
                <w:szCs w:val="28"/>
              </w:rPr>
            </w:pPr>
            <w:r w:rsidRPr="000D7B8F">
              <w:rPr>
                <w:rFonts w:ascii="Times New Roman" w:eastAsia="Times New Roman" w:hAnsi="Times New Roman" w:cs="Times New Roman"/>
                <w:sz w:val="28"/>
                <w:szCs w:val="28"/>
              </w:rPr>
              <w:t>Соблюдение гигиенических требования к питанию (безопасность питания).</w:t>
            </w:r>
          </w:p>
        </w:tc>
      </w:tr>
      <w:tr w:rsidR="006332E9">
        <w:trPr>
          <w:tblCellSpacing w:w="15" w:type="dxa"/>
        </w:trPr>
        <w:tc>
          <w:tcPr>
            <w:tcW w:w="0" w:type="auto"/>
            <w:vAlign w:val="center"/>
            <w:hideMark/>
          </w:tcPr>
          <w:p w:rsidR="006332E9" w:rsidRPr="000D7B8F" w:rsidRDefault="006332E9" w:rsidP="000D7B8F">
            <w:pPr>
              <w:pStyle w:val="ad"/>
              <w:jc w:val="both"/>
              <w:rPr>
                <w:rFonts w:ascii="Times New Roman" w:eastAsia="Times New Roman" w:hAnsi="Times New Roman" w:cs="Times New Roman"/>
                <w:sz w:val="28"/>
                <w:szCs w:val="28"/>
              </w:rPr>
            </w:pPr>
          </w:p>
        </w:tc>
        <w:tc>
          <w:tcPr>
            <w:tcW w:w="0" w:type="auto"/>
            <w:vAlign w:val="center"/>
            <w:hideMark/>
          </w:tcPr>
          <w:p w:rsidR="006332E9" w:rsidRPr="000D7B8F" w:rsidRDefault="006332E9" w:rsidP="000D7B8F">
            <w:pPr>
              <w:pStyle w:val="ad"/>
              <w:jc w:val="both"/>
              <w:rPr>
                <w:rFonts w:ascii="Times New Roman" w:eastAsia="Times New Roman" w:hAnsi="Times New Roman" w:cs="Times New Roman"/>
                <w:sz w:val="28"/>
                <w:szCs w:val="28"/>
              </w:rPr>
            </w:pPr>
          </w:p>
        </w:tc>
      </w:tr>
    </w:tbl>
    <w:p w:rsidR="006332E9" w:rsidRDefault="006332E9">
      <w:pPr>
        <w:pStyle w:val="a3"/>
        <w:spacing w:before="0" w:beforeAutospacing="0" w:after="150" w:afterAutospacing="0"/>
        <w:jc w:val="both"/>
        <w:rPr>
          <w:rFonts w:ascii="Verdana" w:hAnsi="Verdana"/>
          <w:color w:val="000000"/>
          <w:sz w:val="16"/>
          <w:szCs w:val="16"/>
        </w:rPr>
      </w:pPr>
      <w:r>
        <w:rPr>
          <w:color w:val="000000"/>
          <w:sz w:val="27"/>
          <w:szCs w:val="27"/>
          <w:shd w:val="clear" w:color="auto" w:fill="FFFFFF"/>
        </w:rPr>
        <w:t>Для контроля за организацией питания детей в учреждении создана общественная комиссия. Ежедневно снимают пробу готовых блюд на пищеблоке, оставляя запись в журнале «Бракеража готовой продукции».</w:t>
      </w:r>
    </w:p>
    <w:p w:rsidR="006332E9" w:rsidRDefault="006332E9" w:rsidP="00747C12">
      <w:pPr>
        <w:pStyle w:val="a3"/>
        <w:spacing w:before="0" w:beforeAutospacing="0" w:after="150" w:afterAutospacing="0"/>
        <w:jc w:val="both"/>
        <w:rPr>
          <w:rFonts w:ascii="Verdana" w:hAnsi="Verdana"/>
          <w:color w:val="000000"/>
          <w:sz w:val="16"/>
          <w:szCs w:val="16"/>
        </w:rPr>
      </w:pPr>
      <w:r>
        <w:rPr>
          <w:color w:val="000000"/>
          <w:sz w:val="27"/>
          <w:szCs w:val="27"/>
          <w:shd w:val="clear" w:color="auto" w:fill="FFFFFF"/>
        </w:rPr>
        <w:t>Пищевые продукты, поступающие в детский сад, имеют документы, подтверждающие их качество и безопасность; хранятся на складе с соблюдением требований СаНПин и товарного соседства.</w:t>
      </w:r>
    </w:p>
    <w:p w:rsidR="006332E9" w:rsidRDefault="006332E9" w:rsidP="00747C12">
      <w:pPr>
        <w:pStyle w:val="a3"/>
        <w:spacing w:before="0" w:beforeAutospacing="0" w:after="150" w:afterAutospacing="0"/>
        <w:jc w:val="both"/>
        <w:rPr>
          <w:rFonts w:ascii="Verdana" w:hAnsi="Verdana"/>
          <w:color w:val="000000"/>
          <w:sz w:val="16"/>
          <w:szCs w:val="16"/>
        </w:rPr>
      </w:pPr>
      <w:r>
        <w:rPr>
          <w:color w:val="000000"/>
          <w:sz w:val="27"/>
          <w:szCs w:val="27"/>
          <w:shd w:val="clear" w:color="auto" w:fill="FFFFFF"/>
        </w:rPr>
        <w:lastRenderedPageBreak/>
        <w:t>Устройство, оборудование, содержание пищеблока детского сада соответствует санитарным правилам к организации детского общественного питания. Пищеблок оснащен всем необходимым технологическим и холодильным оборудованием, производственным инвентарем, кухонной посудой.</w:t>
      </w:r>
    </w:p>
    <w:p w:rsidR="00117BF4" w:rsidRPr="00117BF4" w:rsidRDefault="006332E9" w:rsidP="00117BF4">
      <w:pPr>
        <w:pStyle w:val="ad"/>
        <w:jc w:val="both"/>
        <w:rPr>
          <w:rFonts w:ascii="Times New Roman" w:hAnsi="Times New Roman" w:cs="Times New Roman"/>
          <w:sz w:val="28"/>
          <w:szCs w:val="28"/>
        </w:rPr>
      </w:pPr>
      <w:r w:rsidRPr="00117BF4">
        <w:rPr>
          <w:rFonts w:ascii="Times New Roman" w:hAnsi="Times New Roman" w:cs="Times New Roman"/>
          <w:sz w:val="28"/>
          <w:szCs w:val="28"/>
        </w:rPr>
        <w:t> </w:t>
      </w:r>
      <w:r w:rsidR="00117BF4" w:rsidRPr="00117BF4">
        <w:rPr>
          <w:rFonts w:ascii="Times New Roman" w:hAnsi="Times New Roman" w:cs="Times New Roman"/>
          <w:sz w:val="28"/>
          <w:szCs w:val="28"/>
        </w:rPr>
        <w:t>В рационе детей ежедневно:</w:t>
      </w:r>
    </w:p>
    <w:p w:rsidR="00117BF4" w:rsidRPr="00117BF4" w:rsidRDefault="00117BF4" w:rsidP="00117BF4">
      <w:pPr>
        <w:pStyle w:val="ad"/>
        <w:numPr>
          <w:ilvl w:val="0"/>
          <w:numId w:val="5"/>
        </w:numPr>
        <w:jc w:val="both"/>
        <w:rPr>
          <w:rFonts w:ascii="Times New Roman" w:hAnsi="Times New Roman" w:cs="Times New Roman"/>
          <w:sz w:val="28"/>
          <w:szCs w:val="28"/>
        </w:rPr>
      </w:pPr>
      <w:r w:rsidRPr="00117BF4">
        <w:rPr>
          <w:rFonts w:ascii="Times New Roman" w:hAnsi="Times New Roman" w:cs="Times New Roman"/>
          <w:sz w:val="28"/>
          <w:szCs w:val="28"/>
        </w:rPr>
        <w:t xml:space="preserve">на завтрак - молочные каши, омлеты, творожные запеканки, чай, кофе, какао; </w:t>
      </w:r>
    </w:p>
    <w:p w:rsidR="00117BF4" w:rsidRPr="00117BF4" w:rsidRDefault="00117BF4" w:rsidP="00117BF4">
      <w:pPr>
        <w:pStyle w:val="ad"/>
        <w:numPr>
          <w:ilvl w:val="0"/>
          <w:numId w:val="5"/>
        </w:numPr>
        <w:jc w:val="both"/>
        <w:rPr>
          <w:rFonts w:ascii="Times New Roman" w:hAnsi="Times New Roman" w:cs="Times New Roman"/>
          <w:sz w:val="28"/>
          <w:szCs w:val="28"/>
        </w:rPr>
      </w:pPr>
      <w:r w:rsidRPr="00117BF4">
        <w:rPr>
          <w:rFonts w:ascii="Times New Roman" w:hAnsi="Times New Roman" w:cs="Times New Roman"/>
          <w:sz w:val="28"/>
          <w:szCs w:val="28"/>
        </w:rPr>
        <w:t xml:space="preserve">на второй завтрак - соки, витаминизированные напитки или свежие фрукты; </w:t>
      </w:r>
    </w:p>
    <w:p w:rsidR="00117BF4" w:rsidRPr="00117BF4" w:rsidRDefault="00117BF4" w:rsidP="00117BF4">
      <w:pPr>
        <w:pStyle w:val="ad"/>
        <w:numPr>
          <w:ilvl w:val="0"/>
          <w:numId w:val="5"/>
        </w:numPr>
        <w:jc w:val="both"/>
        <w:rPr>
          <w:rFonts w:ascii="Times New Roman" w:hAnsi="Times New Roman" w:cs="Times New Roman"/>
          <w:sz w:val="28"/>
          <w:szCs w:val="28"/>
        </w:rPr>
      </w:pPr>
      <w:r w:rsidRPr="00117BF4">
        <w:rPr>
          <w:rFonts w:ascii="Times New Roman" w:hAnsi="Times New Roman" w:cs="Times New Roman"/>
          <w:sz w:val="28"/>
          <w:szCs w:val="28"/>
        </w:rPr>
        <w:t xml:space="preserve">на обед - свежие овощи или салаты, первые блюда, гарниры и вторые горячие мясные и рыбные  блюда, напитки; </w:t>
      </w:r>
    </w:p>
    <w:p w:rsidR="00117BF4" w:rsidRPr="00117BF4" w:rsidRDefault="00117BF4" w:rsidP="00117BF4">
      <w:pPr>
        <w:pStyle w:val="ad"/>
        <w:numPr>
          <w:ilvl w:val="0"/>
          <w:numId w:val="5"/>
        </w:numPr>
        <w:jc w:val="both"/>
        <w:rPr>
          <w:rFonts w:ascii="Times New Roman" w:hAnsi="Times New Roman" w:cs="Times New Roman"/>
          <w:sz w:val="28"/>
          <w:szCs w:val="28"/>
        </w:rPr>
      </w:pPr>
      <w:r w:rsidRPr="00117BF4">
        <w:rPr>
          <w:rFonts w:ascii="Times New Roman" w:hAnsi="Times New Roman" w:cs="Times New Roman"/>
          <w:sz w:val="28"/>
          <w:szCs w:val="28"/>
        </w:rPr>
        <w:t xml:space="preserve">на ужин - кисломолочная продукция с выпечкой, овощные салаты, рыбные или творожные блюда. </w:t>
      </w:r>
    </w:p>
    <w:p w:rsidR="00117BF4" w:rsidRPr="00117BF4" w:rsidRDefault="00117BF4" w:rsidP="00117BF4">
      <w:pPr>
        <w:pStyle w:val="ad"/>
        <w:jc w:val="both"/>
        <w:rPr>
          <w:rFonts w:ascii="Times New Roman" w:hAnsi="Times New Roman" w:cs="Times New Roman"/>
          <w:sz w:val="28"/>
          <w:szCs w:val="28"/>
        </w:rPr>
      </w:pPr>
      <w:r w:rsidRPr="00117BF4">
        <w:rPr>
          <w:rFonts w:ascii="Times New Roman" w:hAnsi="Times New Roman" w:cs="Times New Roman"/>
          <w:sz w:val="28"/>
          <w:szCs w:val="28"/>
        </w:rPr>
        <w:t>За основу составления примерного 10-дневного меню положены среднесуточные нормы питания на одного ребенка в день.</w:t>
      </w:r>
    </w:p>
    <w:p w:rsidR="00117BF4" w:rsidRPr="00117BF4" w:rsidRDefault="00117BF4" w:rsidP="00117BF4">
      <w:pPr>
        <w:pStyle w:val="ad"/>
        <w:jc w:val="both"/>
        <w:rPr>
          <w:rFonts w:ascii="Times New Roman" w:hAnsi="Times New Roman" w:cs="Times New Roman"/>
          <w:sz w:val="28"/>
          <w:szCs w:val="28"/>
        </w:rPr>
      </w:pPr>
      <w:bookmarkStart w:id="0" w:name="_GoBack"/>
      <w:r w:rsidRPr="00117BF4">
        <w:rPr>
          <w:rFonts w:ascii="Verdana" w:hAnsi="Verdana"/>
          <w:noProof/>
          <w:color w:val="000000"/>
        </w:rPr>
        <w:drawing>
          <wp:anchor distT="0" distB="0" distL="114300" distR="114300" simplePos="0" relativeHeight="251659264" behindDoc="0" locked="0" layoutInCell="1" allowOverlap="1">
            <wp:simplePos x="0" y="0"/>
            <wp:positionH relativeFrom="margin">
              <wp:posOffset>2168525</wp:posOffset>
            </wp:positionH>
            <wp:positionV relativeFrom="paragraph">
              <wp:posOffset>108585</wp:posOffset>
            </wp:positionV>
            <wp:extent cx="4034155" cy="3025140"/>
            <wp:effectExtent l="0" t="0" r="4445" b="3810"/>
            <wp:wrapSquare wrapText="bothSides"/>
            <wp:docPr id="15" name="Рисунок 15" descr="C:\Users\USER\Desktop\СТ ВОСП\фото\ясли\IMG_20181110_2126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Т ВОСП\фото\ясли\IMG_20181110_212603_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4155" cy="3025140"/>
                    </a:xfrm>
                    <a:prstGeom prst="rect">
                      <a:avLst/>
                    </a:prstGeom>
                    <a:noFill/>
                    <a:ln>
                      <a:noFill/>
                    </a:ln>
                  </pic:spPr>
                </pic:pic>
              </a:graphicData>
            </a:graphic>
          </wp:anchor>
        </w:drawing>
      </w:r>
      <w:bookmarkEnd w:id="0"/>
      <w:r w:rsidRPr="00117BF4">
        <w:rPr>
          <w:rFonts w:ascii="Times New Roman" w:hAnsi="Times New Roman" w:cs="Times New Roman"/>
          <w:sz w:val="28"/>
          <w:szCs w:val="28"/>
        </w:rPr>
        <w:t>Приготовление блюд для детей МБДОУ осуществляется на основании технологических карт, где указана рецептура блюд, технология приготовления, температура подачи блюда, требования к качеству готового блюда, пищевая и энергетическая ценность, содержание минеральных веществ и витаминов. Закупка продуктов питания производится по договорам с поставщиками. Все продукты имеют сертификат соответствия. Качество продуктов проверяется заместителем заведующего по АХЧ.  Бракеражная комиссия осуществляет ежедневный контроль качества пищи. Дети обеспечены соответствующей посудой, для приёма пищи. Выдача пищи проходит согласно графику, с учётом тёплого и холодного времени года. Для родителей (законных представителей) ежедневно в фойе детского сада вывешивается меню, утверждённое заведующей ДОУ.</w:t>
      </w:r>
    </w:p>
    <w:p w:rsidR="006332E9" w:rsidRDefault="006332E9" w:rsidP="00117BF4">
      <w:pPr>
        <w:pStyle w:val="a3"/>
        <w:spacing w:before="0" w:beforeAutospacing="0" w:after="150" w:afterAutospacing="0"/>
        <w:jc w:val="both"/>
        <w:rPr>
          <w:rFonts w:ascii="Verdana" w:hAnsi="Verdana"/>
          <w:color w:val="000000"/>
        </w:rPr>
      </w:pPr>
    </w:p>
    <w:p w:rsidR="006332E9" w:rsidRDefault="006332E9" w:rsidP="00117BF4">
      <w:pPr>
        <w:pStyle w:val="a3"/>
        <w:spacing w:before="0" w:beforeAutospacing="0" w:after="150" w:afterAutospacing="0"/>
        <w:jc w:val="both"/>
        <w:rPr>
          <w:rFonts w:ascii="Verdana" w:hAnsi="Verdana"/>
          <w:color w:val="000000"/>
        </w:rPr>
      </w:pPr>
      <w:r>
        <w:rPr>
          <w:rFonts w:ascii="Verdana" w:hAnsi="Verdana"/>
          <w:color w:val="000000"/>
        </w:rPr>
        <w:t> </w:t>
      </w:r>
    </w:p>
    <w:sectPr w:rsidR="006332E9" w:rsidSect="00B81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E5EF9"/>
    <w:multiLevelType w:val="hybridMultilevel"/>
    <w:tmpl w:val="5CAE1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794C4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A1958"/>
    <w:multiLevelType w:val="hybridMultilevel"/>
    <w:tmpl w:val="75A01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5461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F253E"/>
    <w:multiLevelType w:val="hybridMultilevel"/>
    <w:tmpl w:val="D376E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332E9"/>
    <w:rsid w:val="000D7B8F"/>
    <w:rsid w:val="00117BF4"/>
    <w:rsid w:val="00131400"/>
    <w:rsid w:val="0057282F"/>
    <w:rsid w:val="006332E9"/>
    <w:rsid w:val="006D0F03"/>
    <w:rsid w:val="00747C12"/>
    <w:rsid w:val="009F64DF"/>
    <w:rsid w:val="00B8178B"/>
    <w:rsid w:val="00F11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2E9"/>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6332E9"/>
    <w:rPr>
      <w:b/>
      <w:bCs/>
    </w:rPr>
  </w:style>
  <w:style w:type="character" w:styleId="a5">
    <w:name w:val="Hyperlink"/>
    <w:basedOn w:val="a0"/>
    <w:uiPriority w:val="99"/>
    <w:semiHidden/>
    <w:unhideWhenUsed/>
    <w:rsid w:val="006332E9"/>
    <w:rPr>
      <w:color w:val="0000FF"/>
      <w:u w:val="single"/>
    </w:rPr>
  </w:style>
  <w:style w:type="character" w:customStyle="1" w:styleId="apple-converted-space">
    <w:name w:val="apple-converted-space"/>
    <w:basedOn w:val="a0"/>
    <w:rsid w:val="006332E9"/>
  </w:style>
  <w:style w:type="character" w:styleId="a6">
    <w:name w:val="annotation reference"/>
    <w:basedOn w:val="a0"/>
    <w:uiPriority w:val="99"/>
    <w:semiHidden/>
    <w:unhideWhenUsed/>
    <w:rsid w:val="000D7B8F"/>
    <w:rPr>
      <w:sz w:val="16"/>
      <w:szCs w:val="16"/>
    </w:rPr>
  </w:style>
  <w:style w:type="paragraph" w:styleId="a7">
    <w:name w:val="annotation text"/>
    <w:basedOn w:val="a"/>
    <w:link w:val="a8"/>
    <w:uiPriority w:val="99"/>
    <w:semiHidden/>
    <w:unhideWhenUsed/>
    <w:rsid w:val="000D7B8F"/>
    <w:pPr>
      <w:spacing w:line="240" w:lineRule="auto"/>
    </w:pPr>
    <w:rPr>
      <w:sz w:val="20"/>
      <w:szCs w:val="20"/>
    </w:rPr>
  </w:style>
  <w:style w:type="character" w:customStyle="1" w:styleId="a8">
    <w:name w:val="Текст примечания Знак"/>
    <w:basedOn w:val="a0"/>
    <w:link w:val="a7"/>
    <w:uiPriority w:val="99"/>
    <w:semiHidden/>
    <w:rsid w:val="000D7B8F"/>
    <w:rPr>
      <w:sz w:val="20"/>
      <w:szCs w:val="20"/>
    </w:rPr>
  </w:style>
  <w:style w:type="paragraph" w:styleId="a9">
    <w:name w:val="annotation subject"/>
    <w:basedOn w:val="a7"/>
    <w:next w:val="a7"/>
    <w:link w:val="aa"/>
    <w:uiPriority w:val="99"/>
    <w:semiHidden/>
    <w:unhideWhenUsed/>
    <w:rsid w:val="000D7B8F"/>
    <w:rPr>
      <w:b/>
      <w:bCs/>
    </w:rPr>
  </w:style>
  <w:style w:type="character" w:customStyle="1" w:styleId="aa">
    <w:name w:val="Тема примечания Знак"/>
    <w:basedOn w:val="a8"/>
    <w:link w:val="a9"/>
    <w:uiPriority w:val="99"/>
    <w:semiHidden/>
    <w:rsid w:val="000D7B8F"/>
    <w:rPr>
      <w:b/>
      <w:bCs/>
      <w:sz w:val="20"/>
      <w:szCs w:val="20"/>
    </w:rPr>
  </w:style>
  <w:style w:type="paragraph" w:styleId="ab">
    <w:name w:val="Balloon Text"/>
    <w:basedOn w:val="a"/>
    <w:link w:val="ac"/>
    <w:uiPriority w:val="99"/>
    <w:semiHidden/>
    <w:unhideWhenUsed/>
    <w:rsid w:val="000D7B8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D7B8F"/>
    <w:rPr>
      <w:rFonts w:ascii="Segoe UI" w:hAnsi="Segoe UI" w:cs="Segoe UI"/>
      <w:sz w:val="18"/>
      <w:szCs w:val="18"/>
    </w:rPr>
  </w:style>
  <w:style w:type="paragraph" w:styleId="ad">
    <w:name w:val="No Spacing"/>
    <w:uiPriority w:val="1"/>
    <w:qFormat/>
    <w:rsid w:val="000D7B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B8040-0EB9-411E-8B0D-425C97DA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 (983) 164-29-14</dc:creator>
  <cp:keywords/>
  <dc:description/>
  <cp:lastModifiedBy>Admin</cp:lastModifiedBy>
  <cp:revision>9</cp:revision>
  <dcterms:created xsi:type="dcterms:W3CDTF">2018-12-17T11:03:00Z</dcterms:created>
  <dcterms:modified xsi:type="dcterms:W3CDTF">2018-12-19T01:26:00Z</dcterms:modified>
</cp:coreProperties>
</file>